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CB" w:rsidRDefault="00E12A5D" w:rsidP="00872AE6">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APEC Conference</w:t>
      </w:r>
    </w:p>
    <w:p w:rsidR="002E0ECB" w:rsidRPr="00C8315B" w:rsidRDefault="00E12A5D" w:rsidP="00872AE6">
      <w:pPr>
        <w:spacing w:after="0" w:line="240" w:lineRule="auto"/>
        <w:jc w:val="center"/>
        <w:rPr>
          <w:lang w:val="en-US"/>
        </w:rPr>
      </w:pPr>
      <w:r>
        <w:rPr>
          <w:rFonts w:ascii="Times New Roman" w:eastAsia="Calibri" w:hAnsi="Times New Roman" w:cs="Times New Roman"/>
          <w:b/>
          <w:sz w:val="28"/>
          <w:szCs w:val="28"/>
          <w:lang w:val="en-US"/>
        </w:rPr>
        <w:t xml:space="preserve">“Cooperation in the field of transport education for the benefit of transport connectivity in </w:t>
      </w:r>
      <w:r w:rsidRPr="00C8315B">
        <w:rPr>
          <w:rFonts w:ascii="Times New Roman" w:eastAsia="Calibri" w:hAnsi="Times New Roman" w:cs="Times New Roman"/>
          <w:b/>
          <w:sz w:val="28"/>
          <w:szCs w:val="28"/>
          <w:lang w:val="en-US"/>
        </w:rPr>
        <w:t xml:space="preserve">the </w:t>
      </w:r>
      <w:r>
        <w:rPr>
          <w:rFonts w:ascii="Times New Roman" w:eastAsia="Calibri" w:hAnsi="Times New Roman" w:cs="Times New Roman"/>
          <w:b/>
          <w:sz w:val="28"/>
          <w:szCs w:val="28"/>
          <w:lang w:val="en-US"/>
        </w:rPr>
        <w:t xml:space="preserve">APEC </w:t>
      </w:r>
      <w:r w:rsidRPr="00C8315B">
        <w:rPr>
          <w:rFonts w:ascii="Times New Roman" w:eastAsia="Calibri" w:hAnsi="Times New Roman" w:cs="Times New Roman"/>
          <w:b/>
          <w:sz w:val="28"/>
          <w:szCs w:val="28"/>
          <w:lang w:val="en-US"/>
        </w:rPr>
        <w:t>region</w:t>
      </w:r>
      <w:r>
        <w:rPr>
          <w:rFonts w:ascii="Times New Roman" w:eastAsia="Calibri" w:hAnsi="Times New Roman" w:cs="Times New Roman"/>
          <w:b/>
          <w:sz w:val="28"/>
          <w:szCs w:val="28"/>
          <w:lang w:val="en-US"/>
        </w:rPr>
        <w:t>”</w:t>
      </w:r>
    </w:p>
    <w:p w:rsidR="002E0ECB" w:rsidRPr="00C8315B" w:rsidRDefault="00E12A5D" w:rsidP="00872AE6">
      <w:pPr>
        <w:spacing w:after="0" w:line="240" w:lineRule="auto"/>
        <w:jc w:val="center"/>
        <w:rPr>
          <w:lang w:val="en-US"/>
        </w:rPr>
      </w:pPr>
      <w:r>
        <w:rPr>
          <w:rFonts w:ascii="Times New Roman" w:eastAsia="Calibri" w:hAnsi="Times New Roman" w:cs="Times New Roman"/>
          <w:sz w:val="28"/>
          <w:szCs w:val="28"/>
          <w:lang w:val="en-US"/>
        </w:rPr>
        <w:t>(7-8 February 2018, Moscow)</w:t>
      </w:r>
    </w:p>
    <w:p w:rsidR="002E0ECB" w:rsidRDefault="002E0ECB" w:rsidP="00872AE6">
      <w:pPr>
        <w:jc w:val="center"/>
        <w:rPr>
          <w:rFonts w:ascii="Times New Roman" w:hAnsi="Times New Roman" w:cs="Times New Roman"/>
          <w:sz w:val="28"/>
          <w:szCs w:val="28"/>
          <w:lang w:val="en-US"/>
        </w:rPr>
      </w:pPr>
    </w:p>
    <w:p w:rsidR="002E0ECB" w:rsidRPr="00C8315B" w:rsidRDefault="00E12A5D" w:rsidP="00872AE6">
      <w:pPr>
        <w:spacing w:after="0" w:line="360" w:lineRule="auto"/>
        <w:jc w:val="center"/>
        <w:rPr>
          <w:lang w:val="en-US"/>
        </w:rPr>
      </w:pPr>
      <w:r>
        <w:rPr>
          <w:rFonts w:ascii="Times New Roman" w:eastAsia="Times New Roman" w:hAnsi="Times New Roman" w:cs="Times New Roman"/>
          <w:b/>
          <w:bCs/>
          <w:color w:val="000000"/>
          <w:sz w:val="28"/>
          <w:szCs w:val="28"/>
          <w:lang w:val="en-US"/>
        </w:rPr>
        <w:t>Outcomes and Recommendations</w:t>
      </w:r>
    </w:p>
    <w:p w:rsidR="002E0ECB" w:rsidRDefault="002E0ECB">
      <w:pPr>
        <w:jc w:val="center"/>
        <w:rPr>
          <w:rFonts w:ascii="Times New Roman" w:hAnsi="Times New Roman" w:cs="Times New Roman"/>
          <w:sz w:val="28"/>
          <w:szCs w:val="28"/>
          <w:lang w:val="en-US"/>
        </w:rPr>
      </w:pPr>
    </w:p>
    <w:p w:rsidR="002E0ECB" w:rsidRPr="00C8315B" w:rsidRDefault="00E12A5D" w:rsidP="00A71BEE">
      <w:pPr>
        <w:spacing w:after="0" w:line="240" w:lineRule="auto"/>
        <w:ind w:firstLine="709"/>
        <w:jc w:val="both"/>
        <w:rPr>
          <w:lang w:val="en-US"/>
        </w:rPr>
      </w:pPr>
      <w:r>
        <w:rPr>
          <w:rFonts w:ascii="Times New Roman" w:eastAsia="Times New Roman" w:hAnsi="Times New Roman" w:cs="Times New Roman"/>
          <w:color w:val="000000"/>
          <w:sz w:val="28"/>
          <w:szCs w:val="28"/>
          <w:shd w:val="clear" w:color="auto" w:fill="FFFFFF"/>
          <w:lang w:val="en-US"/>
        </w:rPr>
        <w:t xml:space="preserve">The </w:t>
      </w:r>
      <w:r>
        <w:rPr>
          <w:rFonts w:ascii="Times New Roman" w:eastAsia="Calibri" w:hAnsi="Times New Roman" w:cs="Times New Roman"/>
          <w:sz w:val="28"/>
          <w:szCs w:val="28"/>
          <w:lang w:val="en-US"/>
        </w:rPr>
        <w:t xml:space="preserve">APEC Conference “Cooperation in the field of transport education for the benefit of transport connectivity in </w:t>
      </w:r>
      <w:r w:rsidRPr="00C8315B">
        <w:rPr>
          <w:rFonts w:ascii="Times New Roman" w:eastAsia="Calibri" w:hAnsi="Times New Roman" w:cs="Times New Roman"/>
          <w:sz w:val="28"/>
          <w:szCs w:val="28"/>
          <w:lang w:val="en-US"/>
        </w:rPr>
        <w:t>the</w:t>
      </w:r>
      <w:r>
        <w:rPr>
          <w:rFonts w:ascii="Times New Roman" w:eastAsia="Calibri" w:hAnsi="Times New Roman" w:cs="Times New Roman"/>
          <w:sz w:val="28"/>
          <w:szCs w:val="28"/>
          <w:lang w:val="en-US"/>
        </w:rPr>
        <w:t xml:space="preserve"> APEC </w:t>
      </w:r>
      <w:r w:rsidRPr="00C8315B">
        <w:rPr>
          <w:rFonts w:ascii="Times New Roman" w:eastAsia="Calibri" w:hAnsi="Times New Roman" w:cs="Times New Roman"/>
          <w:sz w:val="28"/>
          <w:szCs w:val="28"/>
          <w:lang w:val="en-US"/>
        </w:rPr>
        <w:t>region</w:t>
      </w:r>
      <w:r>
        <w:rPr>
          <w:rFonts w:ascii="Times New Roman" w:eastAsia="Calibri" w:hAnsi="Times New Roman" w:cs="Times New Roman"/>
          <w:sz w:val="28"/>
          <w:szCs w:val="28"/>
          <w:lang w:val="en-US"/>
        </w:rPr>
        <w:t>” was held on 7-8 February 2018 in Moscow, Russia</w:t>
      </w:r>
      <w:r w:rsidR="008C0103">
        <w:rPr>
          <w:rFonts w:ascii="Times New Roman" w:eastAsia="Calibri" w:hAnsi="Times New Roman" w:cs="Times New Roman"/>
          <w:sz w:val="28"/>
          <w:szCs w:val="28"/>
          <w:lang w:val="en-US"/>
        </w:rPr>
        <w:t xml:space="preserve"> within the framework of the Forum “Transport education and science 2018”</w:t>
      </w:r>
      <w:r w:rsidR="004C123D">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The APEC TPTWG Lead Shepherd, </w:t>
      </w:r>
      <w:r>
        <w:rPr>
          <w:rFonts w:ascii="Times New Roman" w:eastAsia="Times New Roman" w:hAnsi="Times New Roman" w:cs="Times New Roman"/>
          <w:color w:val="000000"/>
          <w:sz w:val="28"/>
          <w:szCs w:val="28"/>
          <w:lang w:val="en-US"/>
        </w:rPr>
        <w:t>speakers and representatives of government</w:t>
      </w:r>
      <w:r>
        <w:rPr>
          <w:rFonts w:ascii="Times New Roman" w:eastAsia="PMingLiU" w:hAnsi="Times New Roman" w:cs="Times New Roman"/>
          <w:bCs/>
          <w:sz w:val="28"/>
          <w:szCs w:val="28"/>
          <w:lang w:val="en-US"/>
        </w:rPr>
        <w:t xml:space="preserve"> authorities</w:t>
      </w:r>
      <w:r>
        <w:rPr>
          <w:rFonts w:ascii="Times New Roman" w:eastAsia="Times New Roman" w:hAnsi="Times New Roman" w:cs="Times New Roman"/>
          <w:color w:val="000000"/>
          <w:sz w:val="28"/>
          <w:szCs w:val="28"/>
          <w:lang w:val="en-US"/>
        </w:rPr>
        <w:t xml:space="preserve">, academia and business community from Australia, </w:t>
      </w:r>
      <w:r w:rsidR="002564AD" w:rsidRPr="002564AD">
        <w:rPr>
          <w:rFonts w:ascii="Times New Roman" w:hAnsi="Times New Roman" w:cs="Times New Roman"/>
          <w:color w:val="auto"/>
          <w:sz w:val="28"/>
          <w:szCs w:val="28"/>
          <w:lang w:val="en-US"/>
        </w:rPr>
        <w:t>Brunei Darussalam</w:t>
      </w:r>
      <w:r w:rsidR="002564AD">
        <w:rPr>
          <w:rFonts w:ascii="Times New Roman" w:hAnsi="Times New Roman" w:cs="Times New Roman"/>
          <w:color w:val="auto"/>
          <w:sz w:val="28"/>
          <w:szCs w:val="28"/>
          <w:lang w:val="en-US"/>
        </w:rPr>
        <w:t>,</w:t>
      </w:r>
      <w:r w:rsidR="002564AD" w:rsidRPr="002564AD">
        <w:rPr>
          <w:rFonts w:ascii="Times New Roman" w:eastAsia="Times New Roman" w:hAnsi="Times New Roman" w:cs="Times New Roman"/>
          <w:color w:val="auto"/>
          <w:sz w:val="28"/>
          <w:szCs w:val="28"/>
          <w:lang w:val="en-US"/>
        </w:rPr>
        <w:t xml:space="preserve"> </w:t>
      </w:r>
      <w:r w:rsidR="00297C67">
        <w:rPr>
          <w:rFonts w:ascii="Times New Roman" w:eastAsia="Times New Roman" w:hAnsi="Times New Roman" w:cs="Times New Roman"/>
          <w:color w:val="000000"/>
          <w:sz w:val="28"/>
          <w:szCs w:val="28"/>
          <w:lang w:val="en-US"/>
        </w:rPr>
        <w:t>China,</w:t>
      </w:r>
      <w:r w:rsidR="003F30D4">
        <w:rPr>
          <w:rFonts w:ascii="Times New Roman" w:eastAsia="Times New Roman" w:hAnsi="Times New Roman" w:cs="Times New Roman"/>
          <w:color w:val="000000"/>
          <w:sz w:val="28"/>
          <w:szCs w:val="28"/>
          <w:lang w:val="en-US"/>
        </w:rPr>
        <w:t xml:space="preserve"> </w:t>
      </w:r>
      <w:r w:rsidR="002C1BAA">
        <w:rPr>
          <w:rFonts w:ascii="Times New Roman" w:eastAsia="Times New Roman" w:hAnsi="Times New Roman" w:cs="Times New Roman"/>
          <w:color w:val="000000"/>
          <w:sz w:val="28"/>
          <w:szCs w:val="28"/>
          <w:lang w:val="en-US"/>
        </w:rPr>
        <w:t xml:space="preserve">Indonesia, </w:t>
      </w:r>
      <w:r w:rsidR="003E4B82">
        <w:rPr>
          <w:rFonts w:ascii="Times New Roman" w:eastAsia="Times New Roman" w:hAnsi="Times New Roman" w:cs="Times New Roman"/>
          <w:color w:val="000000"/>
          <w:sz w:val="28"/>
          <w:szCs w:val="28"/>
          <w:lang w:val="en-US"/>
        </w:rPr>
        <w:t xml:space="preserve">Japan, </w:t>
      </w:r>
      <w:r w:rsidR="002C1BAA">
        <w:rPr>
          <w:rFonts w:ascii="Times New Roman" w:eastAsia="Times New Roman" w:hAnsi="Times New Roman" w:cs="Times New Roman"/>
          <w:color w:val="000000"/>
          <w:sz w:val="28"/>
          <w:szCs w:val="28"/>
          <w:lang w:val="en-US"/>
        </w:rPr>
        <w:t xml:space="preserve">Republic of Korea, </w:t>
      </w:r>
      <w:r w:rsidR="005D0DCA">
        <w:rPr>
          <w:rFonts w:ascii="Times New Roman" w:eastAsia="Times New Roman" w:hAnsi="Times New Roman" w:cs="Times New Roman"/>
          <w:color w:val="000000"/>
          <w:sz w:val="28"/>
          <w:szCs w:val="28"/>
          <w:lang w:val="en-US"/>
        </w:rPr>
        <w:t>Peru,</w:t>
      </w:r>
      <w:r w:rsidR="002D4C63" w:rsidRPr="002D4C63">
        <w:rPr>
          <w:lang w:val="en-US"/>
        </w:rPr>
        <w:t xml:space="preserve"> </w:t>
      </w:r>
      <w:r w:rsidR="002D4C63">
        <w:rPr>
          <w:rFonts w:ascii="Times New Roman" w:hAnsi="Times New Roman" w:cs="Times New Roman"/>
          <w:sz w:val="28"/>
          <w:szCs w:val="28"/>
          <w:lang w:val="en-US"/>
        </w:rPr>
        <w:t>t</w:t>
      </w:r>
      <w:r w:rsidR="002D4C63" w:rsidRPr="002D4C63">
        <w:rPr>
          <w:rFonts w:ascii="Times New Roman" w:hAnsi="Times New Roman" w:cs="Times New Roman"/>
          <w:sz w:val="28"/>
          <w:szCs w:val="28"/>
          <w:lang w:val="en-US"/>
        </w:rPr>
        <w:t>he Philippine</w:t>
      </w:r>
      <w:r w:rsidR="003E4B82">
        <w:rPr>
          <w:rFonts w:ascii="Times New Roman" w:hAnsi="Times New Roman" w:cs="Times New Roman"/>
          <w:sz w:val="28"/>
          <w:szCs w:val="28"/>
          <w:lang w:val="en-US"/>
        </w:rPr>
        <w:t>s</w:t>
      </w:r>
      <w:r w:rsidR="002D4C63">
        <w:rPr>
          <w:rFonts w:ascii="Times New Roman" w:hAnsi="Times New Roman" w:cs="Times New Roman"/>
          <w:sz w:val="28"/>
          <w:szCs w:val="28"/>
          <w:lang w:val="en-US"/>
        </w:rPr>
        <w:t>,</w:t>
      </w:r>
      <w:r w:rsidR="005D0DCA">
        <w:rPr>
          <w:rFonts w:ascii="Times New Roman" w:eastAsia="Times New Roman" w:hAnsi="Times New Roman" w:cs="Times New Roman"/>
          <w:color w:val="000000"/>
          <w:sz w:val="28"/>
          <w:szCs w:val="28"/>
          <w:lang w:val="en-US"/>
        </w:rPr>
        <w:t xml:space="preserve"> </w:t>
      </w:r>
      <w:r w:rsidR="0050395D">
        <w:rPr>
          <w:rFonts w:ascii="Times New Roman" w:eastAsia="Times New Roman" w:hAnsi="Times New Roman" w:cs="Times New Roman"/>
          <w:color w:val="000000"/>
          <w:sz w:val="28"/>
          <w:szCs w:val="28"/>
          <w:lang w:val="en-US"/>
        </w:rPr>
        <w:t xml:space="preserve">Russia, </w:t>
      </w:r>
      <w:r w:rsidR="00FE51CE">
        <w:rPr>
          <w:rFonts w:ascii="Times New Roman" w:eastAsia="Times New Roman" w:hAnsi="Times New Roman" w:cs="Times New Roman"/>
          <w:color w:val="000000"/>
          <w:sz w:val="28"/>
          <w:szCs w:val="28"/>
          <w:lang w:val="en-US"/>
        </w:rPr>
        <w:t xml:space="preserve">Singapore, </w:t>
      </w:r>
      <w:r w:rsidR="0050395D">
        <w:rPr>
          <w:rFonts w:ascii="Times New Roman" w:eastAsia="Times New Roman" w:hAnsi="Times New Roman" w:cs="Times New Roman"/>
          <w:color w:val="000000"/>
          <w:sz w:val="28"/>
          <w:szCs w:val="28"/>
          <w:lang w:val="en-US"/>
        </w:rPr>
        <w:t xml:space="preserve">Thailand, </w:t>
      </w:r>
      <w:proofErr w:type="gramStart"/>
      <w:r>
        <w:rPr>
          <w:rFonts w:ascii="Times New Roman" w:eastAsia="Times New Roman" w:hAnsi="Times New Roman" w:cs="Times New Roman"/>
          <w:color w:val="000000"/>
          <w:sz w:val="28"/>
          <w:szCs w:val="28"/>
          <w:lang w:val="en-US"/>
        </w:rPr>
        <w:t>Viet</w:t>
      </w:r>
      <w:proofErr w:type="gramEnd"/>
      <w:r>
        <w:rPr>
          <w:rFonts w:ascii="Times New Roman" w:eastAsia="Times New Roman" w:hAnsi="Times New Roman" w:cs="Times New Roman"/>
          <w:color w:val="000000"/>
          <w:sz w:val="28"/>
          <w:szCs w:val="28"/>
          <w:lang w:val="en-US"/>
        </w:rPr>
        <w:t xml:space="preserve"> Nam attended the Conference.</w:t>
      </w:r>
    </w:p>
    <w:p w:rsidR="002E0ECB" w:rsidRPr="00C8315B" w:rsidRDefault="002E0ECB" w:rsidP="00A71BEE">
      <w:pPr>
        <w:spacing w:after="0" w:line="240" w:lineRule="auto"/>
        <w:ind w:firstLine="709"/>
        <w:jc w:val="both"/>
        <w:rPr>
          <w:lang w:val="en-US"/>
        </w:rPr>
      </w:pPr>
    </w:p>
    <w:p w:rsidR="002E0ECB" w:rsidRPr="00C8315B" w:rsidRDefault="00E12A5D" w:rsidP="00A71BEE">
      <w:pPr>
        <w:spacing w:after="0" w:line="240" w:lineRule="auto"/>
        <w:ind w:firstLine="709"/>
        <w:jc w:val="both"/>
        <w:rPr>
          <w:lang w:val="en-US"/>
        </w:rPr>
      </w:pPr>
      <w:r>
        <w:rPr>
          <w:rFonts w:ascii="Times New Roman" w:eastAsia="Calibri" w:hAnsi="Times New Roman" w:cs="Times New Roman"/>
          <w:sz w:val="28"/>
          <w:szCs w:val="28"/>
          <w:shd w:val="clear" w:color="auto" w:fill="FFFFFF"/>
          <w:lang w:val="en-US"/>
        </w:rPr>
        <w:t>The meeting was conducted as the self-funded APEC project of the Russian Federation in support of human capital development as one of APEC's priorities in the recent years. More specifically, it directly responded to the Statement of the 10th APEC Transportation Ministerial Meeting in October 2017 in Port Moresby in which the Ministers, in particular, reiterated the importance of competent human resources in creating a safe, secure, reliable, effective and seamless transport system in the APEC region, and encouraged collaboration of APEC economies in developing joint personnel training.</w:t>
      </w:r>
    </w:p>
    <w:p w:rsidR="002E0ECB" w:rsidRPr="00C8315B" w:rsidRDefault="002E0ECB" w:rsidP="00A71BEE">
      <w:pPr>
        <w:spacing w:after="0" w:line="240" w:lineRule="auto"/>
        <w:ind w:firstLine="709"/>
        <w:jc w:val="both"/>
        <w:rPr>
          <w:lang w:val="en-US"/>
        </w:rPr>
      </w:pPr>
    </w:p>
    <w:p w:rsidR="002E0ECB" w:rsidRPr="00C8315B" w:rsidRDefault="00E12A5D" w:rsidP="00A71BEE">
      <w:pPr>
        <w:spacing w:after="0" w:line="240" w:lineRule="auto"/>
        <w:ind w:firstLine="709"/>
        <w:jc w:val="both"/>
        <w:rPr>
          <w:lang w:val="en-US"/>
        </w:rPr>
      </w:pPr>
      <w:r>
        <w:rPr>
          <w:rFonts w:ascii="Times New Roman" w:eastAsia="Times New Roman" w:hAnsi="Times New Roman" w:cs="Times New Roman"/>
          <w:color w:val="000000"/>
          <w:sz w:val="28"/>
          <w:szCs w:val="28"/>
          <w:lang w:val="en-US"/>
        </w:rPr>
        <w:t xml:space="preserve">The in-depth reports and intensive discussions covered the four main agenda items: </w:t>
      </w:r>
      <w:r>
        <w:rPr>
          <w:rFonts w:ascii="Times New Roman" w:eastAsia="Calibri" w:hAnsi="Times New Roman" w:cs="Times New Roman"/>
          <w:sz w:val="28"/>
          <w:szCs w:val="28"/>
          <w:lang w:val="en-US"/>
        </w:rPr>
        <w:t xml:space="preserve">“Transport education in APEC economies in the modern context”, “Academic mobility. Network (joint) educational programs”, “Participation of APEC universities in scientific research on the problems of transport development”, and “Communication between universities and employers (transport enterprises in APEC) while carrying out the education process”. They </w:t>
      </w:r>
      <w:r>
        <w:rPr>
          <w:rFonts w:ascii="Times New Roman" w:eastAsia="Calibri" w:hAnsi="Times New Roman" w:cs="Times New Roman"/>
          <w:bCs/>
          <w:color w:val="000000"/>
          <w:sz w:val="28"/>
          <w:szCs w:val="28"/>
          <w:lang w:val="en-US"/>
        </w:rPr>
        <w:t xml:space="preserve">revealed promising </w:t>
      </w:r>
      <w:r>
        <w:rPr>
          <w:rFonts w:ascii="Times New Roman" w:eastAsia="MS Mincho" w:hAnsi="Times New Roman" w:cs="Times New Roman"/>
          <w:bCs/>
          <w:color w:val="000000"/>
          <w:sz w:val="28"/>
          <w:szCs w:val="28"/>
          <w:lang w:val="en-US" w:eastAsia="ja-JP"/>
        </w:rPr>
        <w:t>areas</w:t>
      </w:r>
      <w:r>
        <w:rPr>
          <w:rFonts w:ascii="Times New Roman" w:eastAsia="Calibri" w:hAnsi="Times New Roman" w:cs="Times New Roman"/>
          <w:bCs/>
          <w:color w:val="000000"/>
          <w:sz w:val="28"/>
          <w:szCs w:val="28"/>
          <w:lang w:val="en-US"/>
        </w:rPr>
        <w:t xml:space="preserve"> for further cooperation in the field of transport education in the framework of the APEC TPTWG. </w:t>
      </w:r>
    </w:p>
    <w:p w:rsidR="002E0ECB" w:rsidRPr="00C8315B" w:rsidRDefault="002E0ECB" w:rsidP="00A71BEE">
      <w:pPr>
        <w:spacing w:after="0" w:line="240" w:lineRule="auto"/>
        <w:ind w:firstLine="709"/>
        <w:jc w:val="both"/>
        <w:rPr>
          <w:lang w:val="en-US"/>
        </w:rPr>
      </w:pPr>
    </w:p>
    <w:p w:rsidR="002E0ECB" w:rsidRPr="00C8315B" w:rsidRDefault="00E12A5D" w:rsidP="00A71BEE">
      <w:pPr>
        <w:spacing w:after="0" w:line="240" w:lineRule="auto"/>
        <w:ind w:firstLine="709"/>
        <w:jc w:val="both"/>
        <w:rPr>
          <w:lang w:val="en-US"/>
        </w:rPr>
      </w:pPr>
      <w:r>
        <w:rPr>
          <w:rFonts w:ascii="Times New Roman" w:eastAsia="Calibri" w:hAnsi="Times New Roman" w:cs="Times New Roman"/>
          <w:sz w:val="28"/>
          <w:szCs w:val="28"/>
          <w:lang w:val="en-US"/>
        </w:rPr>
        <w:t xml:space="preserve">The participants concurred on the need to encourage working out a </w:t>
      </w:r>
      <w:r>
        <w:rPr>
          <w:rFonts w:ascii="Times New Roman" w:eastAsia="Calibri" w:hAnsi="Times New Roman" w:cs="Times New Roman"/>
          <w:bCs/>
          <w:color w:val="000000"/>
          <w:sz w:val="28"/>
          <w:szCs w:val="28"/>
          <w:lang w:val="en-US"/>
        </w:rPr>
        <w:t xml:space="preserve">Comprehensive Program of Transport Human Resourcing for APEC economies, and adopted other    </w:t>
      </w:r>
      <w:r>
        <w:rPr>
          <w:rFonts w:ascii="Times New Roman" w:eastAsia="Times New Roman" w:hAnsi="Times New Roman" w:cs="Times New Roman"/>
          <w:bCs/>
          <w:color w:val="000000"/>
          <w:sz w:val="28"/>
          <w:szCs w:val="28"/>
          <w:lang w:val="en-US"/>
        </w:rPr>
        <w:t>recommendations for consideration by the</w:t>
      </w:r>
      <w:r>
        <w:rPr>
          <w:rFonts w:ascii="Times New Roman" w:eastAsia="Times New Roman" w:hAnsi="Times New Roman" w:cs="Times New Roman"/>
          <w:b/>
          <w:bCs/>
          <w:color w:val="000000"/>
          <w:sz w:val="28"/>
          <w:szCs w:val="28"/>
          <w:lang w:val="en-US"/>
        </w:rPr>
        <w:t xml:space="preserve"> </w:t>
      </w:r>
      <w:r>
        <w:rPr>
          <w:rFonts w:ascii="Times New Roman" w:eastAsia="Calibri" w:hAnsi="Times New Roman" w:cs="Times New Roman"/>
          <w:bCs/>
          <w:color w:val="000000"/>
          <w:sz w:val="28"/>
          <w:szCs w:val="28"/>
          <w:lang w:val="en-US"/>
        </w:rPr>
        <w:t>APEC TPTWG as follows:</w:t>
      </w:r>
    </w:p>
    <w:p w:rsidR="002E0ECB" w:rsidRDefault="002E0ECB" w:rsidP="00A71BEE">
      <w:pPr>
        <w:spacing w:after="0" w:line="240" w:lineRule="auto"/>
        <w:ind w:firstLine="709"/>
        <w:jc w:val="both"/>
        <w:rPr>
          <w:rFonts w:ascii="Times New Roman" w:eastAsia="Calibri" w:hAnsi="Times New Roman" w:cs="Times New Roman"/>
          <w:bCs/>
          <w:color w:val="000000"/>
          <w:sz w:val="28"/>
          <w:szCs w:val="28"/>
          <w:lang w:val="en-US"/>
        </w:rPr>
      </w:pPr>
    </w:p>
    <w:p w:rsidR="002E0ECB" w:rsidRPr="00C8315B" w:rsidRDefault="00E12A5D" w:rsidP="00A71BEE">
      <w:pPr>
        <w:spacing w:after="0" w:line="240" w:lineRule="auto"/>
        <w:ind w:firstLine="709"/>
        <w:jc w:val="both"/>
        <w:rPr>
          <w:lang w:val="en-US"/>
        </w:rPr>
      </w:pPr>
      <w:r>
        <w:rPr>
          <w:rFonts w:ascii="Times New Roman" w:eastAsia="Calibri" w:hAnsi="Times New Roman" w:cs="Times New Roman"/>
          <w:sz w:val="28"/>
          <w:szCs w:val="28"/>
          <w:lang w:val="en-US"/>
        </w:rPr>
        <w:t>1. Broadly stress the importance of APEC economies' collaboration in the field of specialist training for the realization of transport and infrastructure projects.</w:t>
      </w:r>
    </w:p>
    <w:p w:rsidR="002E0ECB" w:rsidRPr="00C8315B" w:rsidRDefault="002E0ECB" w:rsidP="00A71BEE">
      <w:pPr>
        <w:spacing w:after="0" w:line="240" w:lineRule="auto"/>
        <w:ind w:firstLine="709"/>
        <w:jc w:val="both"/>
        <w:rPr>
          <w:lang w:val="en-US"/>
        </w:rPr>
      </w:pPr>
    </w:p>
    <w:p w:rsidR="002E0ECB" w:rsidRPr="00C8315B" w:rsidRDefault="00E12A5D" w:rsidP="00A71BEE">
      <w:pPr>
        <w:spacing w:after="0" w:line="240" w:lineRule="auto"/>
        <w:ind w:firstLine="709"/>
        <w:jc w:val="both"/>
        <w:rPr>
          <w:lang w:val="en-US"/>
        </w:rPr>
      </w:pPr>
      <w:r>
        <w:rPr>
          <w:rFonts w:ascii="Times New Roman" w:eastAsia="Calibri" w:hAnsi="Times New Roman" w:cs="Times New Roman"/>
          <w:sz w:val="28"/>
          <w:szCs w:val="28"/>
          <w:lang w:val="en-US"/>
        </w:rPr>
        <w:t>2. Encourage the APEC economies to analyze problems and goals of qualified transport specialists training in cooperation with the concerned businesses and organizations.</w:t>
      </w:r>
    </w:p>
    <w:p w:rsidR="002E0ECB" w:rsidRPr="00C8315B" w:rsidRDefault="002E0ECB" w:rsidP="00A71BEE">
      <w:pPr>
        <w:spacing w:after="0" w:line="240" w:lineRule="auto"/>
        <w:ind w:firstLine="709"/>
        <w:jc w:val="both"/>
        <w:rPr>
          <w:lang w:val="en-US"/>
        </w:rPr>
      </w:pPr>
    </w:p>
    <w:p w:rsidR="002E0ECB" w:rsidRPr="00C8315B" w:rsidRDefault="00E12A5D" w:rsidP="00A71BEE">
      <w:pPr>
        <w:spacing w:after="0" w:line="240" w:lineRule="auto"/>
        <w:ind w:firstLine="709"/>
        <w:jc w:val="both"/>
        <w:rPr>
          <w:lang w:val="en-US"/>
        </w:rPr>
      </w:pPr>
      <w:r>
        <w:rPr>
          <w:rFonts w:ascii="Times New Roman" w:eastAsia="Calibri" w:hAnsi="Times New Roman" w:cs="Times New Roman"/>
          <w:sz w:val="28"/>
          <w:szCs w:val="28"/>
          <w:lang w:val="en-US"/>
        </w:rPr>
        <w:t>3. Include the issue of transport specialists training as part of the agenda of APEC TPTWG meetings.</w:t>
      </w:r>
    </w:p>
    <w:p w:rsidR="002E0ECB" w:rsidRPr="00C8315B" w:rsidRDefault="002E0ECB" w:rsidP="00A71BEE">
      <w:pPr>
        <w:spacing w:after="0" w:line="240" w:lineRule="auto"/>
        <w:ind w:firstLine="709"/>
        <w:jc w:val="both"/>
        <w:rPr>
          <w:lang w:val="en-US"/>
        </w:rPr>
      </w:pPr>
    </w:p>
    <w:p w:rsidR="002E0ECB" w:rsidRPr="00C8315B" w:rsidRDefault="00E12A5D" w:rsidP="00A71BEE">
      <w:pPr>
        <w:spacing w:after="0" w:line="240" w:lineRule="auto"/>
        <w:ind w:firstLine="709"/>
        <w:jc w:val="both"/>
        <w:rPr>
          <w:lang w:val="en-US"/>
        </w:rPr>
      </w:pPr>
      <w:r>
        <w:rPr>
          <w:rFonts w:ascii="Times New Roman" w:eastAsia="Calibri" w:hAnsi="Times New Roman" w:cs="Times New Roman"/>
          <w:sz w:val="28"/>
          <w:szCs w:val="28"/>
          <w:lang w:val="en-US"/>
        </w:rPr>
        <w:t>4. Encourage the APEC economies to exchange information on study programs, plans and priorities of transport specialists training.</w:t>
      </w:r>
    </w:p>
    <w:p w:rsidR="002E0ECB" w:rsidRPr="00C8315B" w:rsidRDefault="00E12A5D" w:rsidP="00A71BEE">
      <w:pPr>
        <w:spacing w:after="0" w:line="240" w:lineRule="auto"/>
        <w:ind w:firstLine="709"/>
        <w:jc w:val="both"/>
        <w:rPr>
          <w:lang w:val="en-US"/>
        </w:rPr>
      </w:pPr>
      <w:r>
        <w:rPr>
          <w:rFonts w:ascii="Times New Roman" w:eastAsia="Calibri" w:hAnsi="Times New Roman" w:cs="Times New Roman"/>
          <w:sz w:val="28"/>
          <w:szCs w:val="28"/>
          <w:lang w:val="en-US"/>
        </w:rPr>
        <w:t>5. Provide for holding seminars and meetings of the APEC transport universities representatives to enhance academic mobility.</w:t>
      </w:r>
    </w:p>
    <w:p w:rsidR="002E0ECB" w:rsidRPr="00C8315B" w:rsidRDefault="002E0ECB" w:rsidP="00A71BEE">
      <w:pPr>
        <w:spacing w:after="0" w:line="240" w:lineRule="auto"/>
        <w:ind w:firstLine="709"/>
        <w:jc w:val="both"/>
        <w:rPr>
          <w:lang w:val="en-US"/>
        </w:rPr>
      </w:pPr>
    </w:p>
    <w:p w:rsidR="002E0ECB" w:rsidRPr="00C8315B" w:rsidRDefault="00E12A5D" w:rsidP="00A71BEE">
      <w:pPr>
        <w:spacing w:after="0" w:line="240" w:lineRule="auto"/>
        <w:ind w:firstLine="709"/>
        <w:jc w:val="both"/>
        <w:rPr>
          <w:lang w:val="en-US"/>
        </w:rPr>
      </w:pPr>
      <w:r>
        <w:rPr>
          <w:rFonts w:ascii="Times New Roman" w:eastAsia="Calibri" w:hAnsi="Times New Roman" w:cs="Times New Roman"/>
          <w:sz w:val="28"/>
          <w:szCs w:val="28"/>
          <w:lang w:val="en-US"/>
        </w:rPr>
        <w:t>6. Promote sharing of best practices of implementing joint education programs for transport spec</w:t>
      </w:r>
      <w:r w:rsidR="008961AF">
        <w:rPr>
          <w:rFonts w:ascii="Times New Roman" w:eastAsia="Calibri" w:hAnsi="Times New Roman" w:cs="Times New Roman"/>
          <w:sz w:val="28"/>
          <w:szCs w:val="28"/>
          <w:lang w:val="en-US"/>
        </w:rPr>
        <w:t>ialists training in APEC region</w:t>
      </w:r>
      <w:r w:rsidR="008961AF" w:rsidRPr="008961AF">
        <w:rPr>
          <w:rFonts w:ascii="Times New Roman" w:eastAsia="Calibri" w:hAnsi="Times New Roman" w:cs="Times New Roman"/>
          <w:sz w:val="28"/>
          <w:szCs w:val="28"/>
          <w:lang w:val="en-US"/>
        </w:rPr>
        <w:t xml:space="preserve">, </w:t>
      </w:r>
      <w:r w:rsidR="008961AF" w:rsidRPr="003E4B82">
        <w:rPr>
          <w:rFonts w:ascii="Times New Roman" w:eastAsia="Calibri" w:hAnsi="Times New Roman" w:cs="Times New Roman"/>
          <w:color w:val="000000" w:themeColor="text1"/>
          <w:sz w:val="28"/>
          <w:szCs w:val="28"/>
          <w:lang w:val="en-US"/>
        </w:rPr>
        <w:t>including the development of double degree programs.</w:t>
      </w:r>
    </w:p>
    <w:p w:rsidR="002E0ECB" w:rsidRPr="00C8315B" w:rsidRDefault="002E0ECB" w:rsidP="00A71BEE">
      <w:pPr>
        <w:spacing w:after="0" w:line="240" w:lineRule="auto"/>
        <w:ind w:firstLine="709"/>
        <w:jc w:val="both"/>
        <w:rPr>
          <w:lang w:val="en-US"/>
        </w:rPr>
      </w:pPr>
    </w:p>
    <w:p w:rsidR="002E0ECB" w:rsidRDefault="00E12A5D" w:rsidP="00A71BEE">
      <w:pPr>
        <w:spacing w:after="0" w:line="240"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7. Reflect more extensively the importance of cooperation in the field of transport education in the outcome statement of the next APEC Transportation Ministerial Meeting.</w:t>
      </w:r>
    </w:p>
    <w:p w:rsidR="008961AF" w:rsidRDefault="008961AF" w:rsidP="00A71BEE">
      <w:pPr>
        <w:spacing w:after="0" w:line="240" w:lineRule="auto"/>
        <w:ind w:firstLine="709"/>
        <w:jc w:val="both"/>
        <w:rPr>
          <w:rFonts w:ascii="Times New Roman" w:eastAsia="Calibri" w:hAnsi="Times New Roman" w:cs="Times New Roman"/>
          <w:sz w:val="28"/>
          <w:szCs w:val="28"/>
          <w:lang w:val="en-US"/>
        </w:rPr>
      </w:pPr>
    </w:p>
    <w:p w:rsidR="008961AF" w:rsidRDefault="008961AF" w:rsidP="00A71BEE">
      <w:pPr>
        <w:spacing w:after="0" w:line="240" w:lineRule="auto"/>
        <w:ind w:firstLine="709"/>
        <w:jc w:val="both"/>
        <w:rPr>
          <w:rFonts w:ascii="Times New Roman" w:eastAsia="Calibri" w:hAnsi="Times New Roman" w:cs="Times New Roman"/>
          <w:color w:val="000000" w:themeColor="text1"/>
          <w:sz w:val="28"/>
          <w:szCs w:val="28"/>
          <w:lang w:val="en-US"/>
        </w:rPr>
      </w:pPr>
      <w:r w:rsidRPr="003E4B82">
        <w:rPr>
          <w:rFonts w:ascii="Times New Roman" w:eastAsia="Calibri" w:hAnsi="Times New Roman" w:cs="Times New Roman"/>
          <w:color w:val="000000" w:themeColor="text1"/>
          <w:sz w:val="28"/>
          <w:szCs w:val="28"/>
          <w:lang w:val="en-US"/>
        </w:rPr>
        <w:t>8.</w:t>
      </w:r>
      <w:r w:rsidRPr="003E4B82">
        <w:rPr>
          <w:color w:val="000000" w:themeColor="text1"/>
          <w:lang w:val="en-US"/>
        </w:rPr>
        <w:t xml:space="preserve"> </w:t>
      </w:r>
      <w:r w:rsidRPr="003E4B82">
        <w:rPr>
          <w:rFonts w:ascii="Times New Roman" w:eastAsia="Calibri" w:hAnsi="Times New Roman" w:cs="Times New Roman"/>
          <w:color w:val="000000" w:themeColor="text1"/>
          <w:sz w:val="28"/>
          <w:szCs w:val="28"/>
          <w:lang w:val="en-US"/>
        </w:rPr>
        <w:t xml:space="preserve">Underline that transport education belongs to APEC's "people to people connectivity", which will be addressed </w:t>
      </w:r>
      <w:r w:rsidR="003E4B82">
        <w:rPr>
          <w:rFonts w:ascii="Times New Roman" w:eastAsia="Calibri" w:hAnsi="Times New Roman" w:cs="Times New Roman"/>
          <w:color w:val="000000" w:themeColor="text1"/>
          <w:sz w:val="28"/>
          <w:szCs w:val="28"/>
          <w:lang w:val="en-US"/>
        </w:rPr>
        <w:t xml:space="preserve">with other two </w:t>
      </w:r>
      <w:proofErr w:type="spellStart"/>
      <w:r w:rsidR="003E4B82">
        <w:rPr>
          <w:rFonts w:ascii="Times New Roman" w:eastAsia="Calibri" w:hAnsi="Times New Roman" w:cs="Times New Roman"/>
          <w:color w:val="000000" w:themeColor="text1"/>
          <w:sz w:val="28"/>
          <w:szCs w:val="28"/>
          <w:lang w:val="en-US"/>
        </w:rPr>
        <w:t>connectivities</w:t>
      </w:r>
      <w:proofErr w:type="spellEnd"/>
      <w:r w:rsidR="003E4B82">
        <w:rPr>
          <w:rFonts w:ascii="Times New Roman" w:eastAsia="Calibri" w:hAnsi="Times New Roman" w:cs="Times New Roman"/>
          <w:color w:val="000000" w:themeColor="text1"/>
          <w:sz w:val="28"/>
          <w:szCs w:val="28"/>
          <w:lang w:val="en-US"/>
        </w:rPr>
        <w:t xml:space="preserve"> (p</w:t>
      </w:r>
      <w:r w:rsidR="003E4B82" w:rsidRPr="003E4B82">
        <w:rPr>
          <w:rFonts w:ascii="Times New Roman" w:eastAsia="Calibri" w:hAnsi="Times New Roman" w:cs="Times New Roman"/>
          <w:color w:val="000000" w:themeColor="text1"/>
          <w:sz w:val="28"/>
          <w:szCs w:val="28"/>
          <w:lang w:val="en-US"/>
        </w:rPr>
        <w:t>hysical</w:t>
      </w:r>
      <w:r w:rsidRPr="003E4B82">
        <w:rPr>
          <w:rFonts w:ascii="Times New Roman" w:eastAsia="Calibri" w:hAnsi="Times New Roman" w:cs="Times New Roman"/>
          <w:color w:val="000000" w:themeColor="text1"/>
          <w:sz w:val="28"/>
          <w:szCs w:val="28"/>
          <w:lang w:val="en-US"/>
        </w:rPr>
        <w:t xml:space="preserve"> and institutional </w:t>
      </w:r>
      <w:proofErr w:type="spellStart"/>
      <w:r w:rsidRPr="003E4B82">
        <w:rPr>
          <w:rFonts w:ascii="Times New Roman" w:eastAsia="Calibri" w:hAnsi="Times New Roman" w:cs="Times New Roman"/>
          <w:color w:val="000000" w:themeColor="text1"/>
          <w:sz w:val="28"/>
          <w:szCs w:val="28"/>
          <w:lang w:val="en-US"/>
        </w:rPr>
        <w:t>connectivities</w:t>
      </w:r>
      <w:proofErr w:type="spellEnd"/>
      <w:r w:rsidRPr="003E4B82">
        <w:rPr>
          <w:rFonts w:ascii="Times New Roman" w:eastAsia="Calibri" w:hAnsi="Times New Roman" w:cs="Times New Roman"/>
          <w:color w:val="000000" w:themeColor="text1"/>
          <w:sz w:val="28"/>
          <w:szCs w:val="28"/>
          <w:lang w:val="en-US"/>
        </w:rPr>
        <w:t>) in the extended regions encompassing Europe</w:t>
      </w:r>
      <w:r w:rsidR="003E4B82" w:rsidRPr="003E4B82">
        <w:rPr>
          <w:rFonts w:ascii="Times New Roman" w:eastAsia="Calibri" w:hAnsi="Times New Roman" w:cs="Times New Roman"/>
          <w:color w:val="000000" w:themeColor="text1"/>
          <w:sz w:val="28"/>
          <w:szCs w:val="28"/>
          <w:lang w:val="en-US"/>
        </w:rPr>
        <w:t>,</w:t>
      </w:r>
      <w:r w:rsidRPr="003E4B82">
        <w:rPr>
          <w:rFonts w:ascii="Times New Roman" w:eastAsia="Calibri" w:hAnsi="Times New Roman" w:cs="Times New Roman"/>
          <w:color w:val="000000" w:themeColor="text1"/>
          <w:sz w:val="28"/>
          <w:szCs w:val="28"/>
          <w:lang w:val="en-US"/>
        </w:rPr>
        <w:t xml:space="preserve"> ASEAN</w:t>
      </w:r>
      <w:r w:rsidR="003E4B82" w:rsidRPr="003E4B82">
        <w:rPr>
          <w:rFonts w:ascii="Times New Roman" w:eastAsia="Calibri" w:hAnsi="Times New Roman" w:cs="Times New Roman"/>
          <w:color w:val="000000" w:themeColor="text1"/>
          <w:sz w:val="28"/>
          <w:szCs w:val="28"/>
          <w:lang w:val="en-US"/>
        </w:rPr>
        <w:t xml:space="preserve">, SCO, </w:t>
      </w:r>
      <w:proofErr w:type="gramStart"/>
      <w:r w:rsidR="003E4B82" w:rsidRPr="003E4B82">
        <w:rPr>
          <w:rFonts w:ascii="Times New Roman" w:eastAsia="Calibri" w:hAnsi="Times New Roman" w:cs="Times New Roman"/>
          <w:color w:val="000000" w:themeColor="text1"/>
          <w:sz w:val="28"/>
          <w:szCs w:val="28"/>
          <w:lang w:val="en-US"/>
        </w:rPr>
        <w:t>EEU</w:t>
      </w:r>
      <w:proofErr w:type="gramEnd"/>
      <w:r w:rsidRPr="003E4B82">
        <w:rPr>
          <w:rFonts w:ascii="Times New Roman" w:eastAsia="Calibri" w:hAnsi="Times New Roman" w:cs="Times New Roman"/>
          <w:color w:val="000000" w:themeColor="text1"/>
          <w:sz w:val="28"/>
          <w:szCs w:val="28"/>
          <w:lang w:val="en-US"/>
        </w:rPr>
        <w:t>.</w:t>
      </w:r>
    </w:p>
    <w:p w:rsidR="00496528" w:rsidRPr="003E4B82" w:rsidRDefault="00496528" w:rsidP="00A71BEE">
      <w:pPr>
        <w:spacing w:after="0" w:line="240" w:lineRule="auto"/>
        <w:ind w:firstLine="709"/>
        <w:jc w:val="both"/>
        <w:rPr>
          <w:rFonts w:ascii="Times New Roman" w:eastAsia="Calibri" w:hAnsi="Times New Roman" w:cs="Times New Roman"/>
          <w:color w:val="000000" w:themeColor="text1"/>
          <w:sz w:val="28"/>
          <w:szCs w:val="28"/>
          <w:lang w:val="en-US"/>
        </w:rPr>
      </w:pPr>
    </w:p>
    <w:p w:rsidR="00115995" w:rsidRPr="005D2812" w:rsidRDefault="00496528" w:rsidP="00A71BEE">
      <w:pPr>
        <w:spacing w:after="0" w:line="240" w:lineRule="auto"/>
        <w:ind w:firstLine="709"/>
        <w:jc w:val="both"/>
        <w:rPr>
          <w:rFonts w:ascii="Times New Roman" w:eastAsia="Calibri" w:hAnsi="Times New Roman" w:cs="Times New Roman"/>
          <w:color w:val="000000" w:themeColor="text1"/>
          <w:sz w:val="28"/>
          <w:szCs w:val="28"/>
          <w:lang w:val="en-US"/>
        </w:rPr>
      </w:pPr>
      <w:r>
        <w:rPr>
          <w:rFonts w:ascii="Times New Roman" w:eastAsia="Calibri" w:hAnsi="Times New Roman" w:cs="Times New Roman"/>
          <w:color w:val="000000" w:themeColor="text1"/>
          <w:sz w:val="28"/>
          <w:szCs w:val="28"/>
          <w:lang w:val="en-US"/>
        </w:rPr>
        <w:t>9</w:t>
      </w:r>
      <w:r w:rsidR="00115995">
        <w:rPr>
          <w:rFonts w:ascii="Times New Roman" w:eastAsia="Calibri" w:hAnsi="Times New Roman" w:cs="Times New Roman"/>
          <w:color w:val="000000" w:themeColor="text1"/>
          <w:sz w:val="28"/>
          <w:szCs w:val="28"/>
          <w:lang w:val="en-US"/>
        </w:rPr>
        <w:t xml:space="preserve">. </w:t>
      </w:r>
      <w:r w:rsidR="005D2812" w:rsidRPr="005D2812">
        <w:rPr>
          <w:rFonts w:ascii="Times New Roman" w:eastAsia="Calibri" w:hAnsi="Times New Roman" w:cs="Times New Roman"/>
          <w:color w:val="000000" w:themeColor="text1"/>
          <w:sz w:val="28"/>
          <w:szCs w:val="28"/>
          <w:lang w:val="en-US"/>
        </w:rPr>
        <w:t>Transport education should be in line with physical and institutional transport connectivity takin</w:t>
      </w:r>
      <w:r w:rsidR="005D2812">
        <w:rPr>
          <w:rFonts w:ascii="Times New Roman" w:eastAsia="Calibri" w:hAnsi="Times New Roman" w:cs="Times New Roman"/>
          <w:color w:val="000000" w:themeColor="text1"/>
          <w:sz w:val="28"/>
          <w:szCs w:val="28"/>
          <w:lang w:val="en-US"/>
        </w:rPr>
        <w:t xml:space="preserve">g into account that both </w:t>
      </w:r>
      <w:proofErr w:type="spellStart"/>
      <w:r w:rsidR="005D2812">
        <w:rPr>
          <w:rFonts w:ascii="Times New Roman" w:eastAsia="Calibri" w:hAnsi="Times New Roman" w:cs="Times New Roman"/>
          <w:color w:val="000000" w:themeColor="text1"/>
          <w:sz w:val="28"/>
          <w:szCs w:val="28"/>
          <w:lang w:val="en-US"/>
        </w:rPr>
        <w:t>connectiv</w:t>
      </w:r>
      <w:r w:rsidR="005D2812" w:rsidRPr="005D2812">
        <w:rPr>
          <w:rFonts w:ascii="Times New Roman" w:eastAsia="Calibri" w:hAnsi="Times New Roman" w:cs="Times New Roman"/>
          <w:color w:val="000000" w:themeColor="text1"/>
          <w:sz w:val="28"/>
          <w:szCs w:val="28"/>
          <w:lang w:val="en-US"/>
        </w:rPr>
        <w:t>ities</w:t>
      </w:r>
      <w:proofErr w:type="spellEnd"/>
      <w:r w:rsidR="005D2812" w:rsidRPr="005D2812">
        <w:rPr>
          <w:rFonts w:ascii="Times New Roman" w:eastAsia="Calibri" w:hAnsi="Times New Roman" w:cs="Times New Roman"/>
          <w:color w:val="000000" w:themeColor="text1"/>
          <w:sz w:val="28"/>
          <w:szCs w:val="28"/>
          <w:lang w:val="en-US"/>
        </w:rPr>
        <w:t xml:space="preserve">' evolution inevitably needs appropriate skilled </w:t>
      </w:r>
      <w:proofErr w:type="gramStart"/>
      <w:r w:rsidR="005D2812" w:rsidRPr="005D2812">
        <w:rPr>
          <w:rFonts w:ascii="Times New Roman" w:eastAsia="Calibri" w:hAnsi="Times New Roman" w:cs="Times New Roman"/>
          <w:color w:val="000000" w:themeColor="text1"/>
          <w:sz w:val="28"/>
          <w:szCs w:val="28"/>
          <w:lang w:val="en-US"/>
        </w:rPr>
        <w:t>workforces and the newly ed</w:t>
      </w:r>
      <w:bookmarkStart w:id="0" w:name="_GoBack"/>
      <w:bookmarkEnd w:id="0"/>
      <w:r w:rsidR="005D2812" w:rsidRPr="005D2812">
        <w:rPr>
          <w:rFonts w:ascii="Times New Roman" w:eastAsia="Calibri" w:hAnsi="Times New Roman" w:cs="Times New Roman"/>
          <w:color w:val="000000" w:themeColor="text1"/>
          <w:sz w:val="28"/>
          <w:szCs w:val="28"/>
          <w:lang w:val="en-US"/>
        </w:rPr>
        <w:t>ucated personnel will resultantly</w:t>
      </w:r>
      <w:proofErr w:type="gramEnd"/>
      <w:r w:rsidR="005D2812" w:rsidRPr="005D2812">
        <w:rPr>
          <w:rFonts w:ascii="Times New Roman" w:eastAsia="Calibri" w:hAnsi="Times New Roman" w:cs="Times New Roman"/>
          <w:color w:val="000000" w:themeColor="text1"/>
          <w:sz w:val="28"/>
          <w:szCs w:val="28"/>
          <w:lang w:val="en-US"/>
        </w:rPr>
        <w:t xml:space="preserve"> and recursively develop the </w:t>
      </w:r>
      <w:proofErr w:type="spellStart"/>
      <w:r w:rsidR="005D2812">
        <w:rPr>
          <w:rFonts w:ascii="Times New Roman" w:eastAsia="Calibri" w:hAnsi="Times New Roman" w:cs="Times New Roman"/>
          <w:color w:val="000000" w:themeColor="text1"/>
          <w:sz w:val="28"/>
          <w:szCs w:val="28"/>
          <w:lang w:val="en-US"/>
        </w:rPr>
        <w:t>connectivities</w:t>
      </w:r>
      <w:proofErr w:type="spellEnd"/>
      <w:r w:rsidR="005D2812">
        <w:rPr>
          <w:rFonts w:ascii="Times New Roman" w:eastAsia="Calibri" w:hAnsi="Times New Roman" w:cs="Times New Roman"/>
          <w:color w:val="000000" w:themeColor="text1"/>
          <w:sz w:val="28"/>
          <w:szCs w:val="28"/>
          <w:lang w:val="en-US"/>
        </w:rPr>
        <w:t xml:space="preserve"> </w:t>
      </w:r>
      <w:r w:rsidR="005D2812" w:rsidRPr="005D2812">
        <w:rPr>
          <w:rFonts w:ascii="Times New Roman" w:eastAsia="Calibri" w:hAnsi="Times New Roman" w:cs="Times New Roman"/>
          <w:color w:val="000000" w:themeColor="text1"/>
          <w:sz w:val="28"/>
          <w:szCs w:val="28"/>
          <w:lang w:val="en-US"/>
        </w:rPr>
        <w:t>themselves.</w:t>
      </w:r>
    </w:p>
    <w:p w:rsidR="008961AF" w:rsidRDefault="008961AF" w:rsidP="008961AF">
      <w:pPr>
        <w:spacing w:after="0" w:line="240" w:lineRule="auto"/>
        <w:jc w:val="both"/>
        <w:rPr>
          <w:rFonts w:ascii="Times New Roman" w:eastAsia="Calibri" w:hAnsi="Times New Roman" w:cs="Times New Roman"/>
          <w:color w:val="FF0000"/>
          <w:sz w:val="28"/>
          <w:szCs w:val="28"/>
          <w:lang w:val="en-US"/>
        </w:rPr>
      </w:pPr>
    </w:p>
    <w:p w:rsidR="00496528" w:rsidRDefault="00496528" w:rsidP="00496528">
      <w:pPr>
        <w:spacing w:after="0" w:line="240" w:lineRule="auto"/>
        <w:ind w:firstLine="709"/>
        <w:jc w:val="both"/>
        <w:rPr>
          <w:rFonts w:ascii="Times New Roman" w:eastAsia="Calibri" w:hAnsi="Times New Roman" w:cs="Times New Roman"/>
          <w:color w:val="000000" w:themeColor="text1"/>
          <w:sz w:val="28"/>
          <w:szCs w:val="28"/>
          <w:lang w:val="en-US"/>
        </w:rPr>
      </w:pPr>
      <w:r>
        <w:rPr>
          <w:rFonts w:ascii="Times New Roman" w:eastAsia="Calibri" w:hAnsi="Times New Roman" w:cs="Times New Roman"/>
          <w:color w:val="000000" w:themeColor="text1"/>
          <w:sz w:val="28"/>
          <w:szCs w:val="28"/>
          <w:lang w:val="en-US"/>
        </w:rPr>
        <w:t>10</w:t>
      </w:r>
      <w:r w:rsidRPr="003E4B82">
        <w:rPr>
          <w:rFonts w:ascii="Times New Roman" w:eastAsia="Calibri" w:hAnsi="Times New Roman" w:cs="Times New Roman"/>
          <w:color w:val="000000" w:themeColor="text1"/>
          <w:sz w:val="28"/>
          <w:szCs w:val="28"/>
          <w:lang w:val="en-US"/>
        </w:rPr>
        <w:t>. In the framework of cooperation in the field of scientific research, undertake joint scientific-practical conference on the transport theme, to open joint industrial parks, to carry out exchanges of scientists and professors of the universities of the APEC economies.</w:t>
      </w:r>
    </w:p>
    <w:p w:rsidR="008961AF" w:rsidRPr="008961AF" w:rsidRDefault="008961AF" w:rsidP="008961AF">
      <w:pPr>
        <w:spacing w:after="0" w:line="240" w:lineRule="auto"/>
        <w:jc w:val="both"/>
        <w:rPr>
          <w:rFonts w:ascii="Times New Roman" w:eastAsia="Calibri" w:hAnsi="Times New Roman" w:cs="Times New Roman"/>
          <w:color w:val="FF0000"/>
          <w:sz w:val="28"/>
          <w:szCs w:val="28"/>
          <w:lang w:val="en-US"/>
        </w:rPr>
      </w:pPr>
    </w:p>
    <w:sectPr w:rsidR="008961AF" w:rsidRPr="008961AF">
      <w:headerReference w:type="default" r:id="rId8"/>
      <w:pgSz w:w="11906" w:h="16838"/>
      <w:pgMar w:top="1134" w:right="567" w:bottom="1134" w:left="1134" w:header="709"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AE" w:rsidRDefault="00FD29AE">
      <w:pPr>
        <w:spacing w:after="0" w:line="240" w:lineRule="auto"/>
      </w:pPr>
      <w:r>
        <w:separator/>
      </w:r>
    </w:p>
  </w:endnote>
  <w:endnote w:type="continuationSeparator" w:id="0">
    <w:p w:rsidR="00FD29AE" w:rsidRDefault="00F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Lohit Hindi">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AE" w:rsidRDefault="00FD29AE">
      <w:pPr>
        <w:spacing w:after="0" w:line="240" w:lineRule="auto"/>
      </w:pPr>
      <w:r>
        <w:separator/>
      </w:r>
    </w:p>
  </w:footnote>
  <w:footnote w:type="continuationSeparator" w:id="0">
    <w:p w:rsidR="00FD29AE" w:rsidRDefault="00F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420312"/>
      <w:docPartObj>
        <w:docPartGallery w:val="Page Numbers (Top of Page)"/>
        <w:docPartUnique/>
      </w:docPartObj>
    </w:sdtPr>
    <w:sdtEndPr/>
    <w:sdtContent>
      <w:p w:rsidR="002E0ECB" w:rsidRDefault="00E12A5D">
        <w:pPr>
          <w:pStyle w:val="ac"/>
          <w:jc w:val="center"/>
          <w:rPr>
            <w:rFonts w:ascii="Times New Roman" w:hAnsi="Times New Roman" w:cs="Times New Roman"/>
            <w:sz w:val="24"/>
            <w:szCs w:val="24"/>
          </w:rPr>
        </w:pPr>
        <w:r>
          <w:fldChar w:fldCharType="begin"/>
        </w:r>
        <w:r>
          <w:instrText>PAGE</w:instrText>
        </w:r>
        <w:r>
          <w:fldChar w:fldCharType="separate"/>
        </w:r>
        <w:r w:rsidR="00496528">
          <w:rPr>
            <w:noProof/>
          </w:rPr>
          <w:t>2</w:t>
        </w:r>
        <w:r>
          <w:fldChar w:fldCharType="end"/>
        </w:r>
      </w:p>
    </w:sdtContent>
  </w:sdt>
  <w:p w:rsidR="002E0ECB" w:rsidRDefault="002E0E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72376"/>
    <w:multiLevelType w:val="hybridMultilevel"/>
    <w:tmpl w:val="3ED4CEB6"/>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661B62C1"/>
    <w:multiLevelType w:val="hybridMultilevel"/>
    <w:tmpl w:val="B1268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CB"/>
    <w:rsid w:val="00051B49"/>
    <w:rsid w:val="00071C29"/>
    <w:rsid w:val="00115995"/>
    <w:rsid w:val="00181AD2"/>
    <w:rsid w:val="00206413"/>
    <w:rsid w:val="00216944"/>
    <w:rsid w:val="002564AD"/>
    <w:rsid w:val="00297C67"/>
    <w:rsid w:val="002C1BAA"/>
    <w:rsid w:val="002D4C63"/>
    <w:rsid w:val="002E0ECB"/>
    <w:rsid w:val="003E4B82"/>
    <w:rsid w:val="003F30D4"/>
    <w:rsid w:val="00496528"/>
    <w:rsid w:val="004C123D"/>
    <w:rsid w:val="0050395D"/>
    <w:rsid w:val="0051200E"/>
    <w:rsid w:val="005D0DCA"/>
    <w:rsid w:val="005D2812"/>
    <w:rsid w:val="006F15B8"/>
    <w:rsid w:val="00872AE6"/>
    <w:rsid w:val="008961AF"/>
    <w:rsid w:val="008C0103"/>
    <w:rsid w:val="008C6440"/>
    <w:rsid w:val="00A71BEE"/>
    <w:rsid w:val="00C062D1"/>
    <w:rsid w:val="00C8315B"/>
    <w:rsid w:val="00DE52BF"/>
    <w:rsid w:val="00E05F56"/>
    <w:rsid w:val="00E12A5D"/>
    <w:rsid w:val="00EA13D2"/>
    <w:rsid w:val="00FD29AE"/>
    <w:rsid w:val="00FE51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A0FE2-0D0D-473B-AA58-81294574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rsid w:val="000D28F8"/>
    <w:rPr>
      <w:rFonts w:ascii="Tahoma" w:hAnsi="Tahoma" w:cs="Tahoma"/>
      <w:sz w:val="16"/>
      <w:szCs w:val="16"/>
    </w:rPr>
  </w:style>
  <w:style w:type="character" w:customStyle="1" w:styleId="a4">
    <w:name w:val="Верхний колонтитул Знак"/>
    <w:basedOn w:val="a0"/>
    <w:uiPriority w:val="99"/>
    <w:rsid w:val="00730B92"/>
  </w:style>
  <w:style w:type="character" w:customStyle="1" w:styleId="a5">
    <w:name w:val="Нижний колонтитул Знак"/>
    <w:basedOn w:val="a0"/>
    <w:uiPriority w:val="99"/>
    <w:rsid w:val="00730B92"/>
  </w:style>
  <w:style w:type="paragraph" w:customStyle="1" w:styleId="a6">
    <w:name w:val="Заголовок"/>
    <w:basedOn w:val="a"/>
    <w:next w:val="a7"/>
    <w:pPr>
      <w:keepNext/>
      <w:spacing w:before="240" w:after="120"/>
    </w:pPr>
    <w:rPr>
      <w:rFonts w:ascii="Liberation Sans" w:eastAsia="Tahoma" w:hAnsi="Liberation Sans" w:cs="Lohit Hindi"/>
      <w:sz w:val="28"/>
      <w:szCs w:val="28"/>
    </w:rPr>
  </w:style>
  <w:style w:type="paragraph" w:styleId="a7">
    <w:name w:val="Body Text"/>
    <w:basedOn w:val="a"/>
    <w:pPr>
      <w:spacing w:after="140" w:line="288" w:lineRule="auto"/>
    </w:pPr>
  </w:style>
  <w:style w:type="paragraph" w:styleId="a8">
    <w:name w:val="List"/>
    <w:basedOn w:val="a7"/>
    <w:rPr>
      <w:rFonts w:cs="Lohit Hindi"/>
    </w:rPr>
  </w:style>
  <w:style w:type="paragraph" w:styleId="a9">
    <w:name w:val="Title"/>
    <w:basedOn w:val="a"/>
    <w:pPr>
      <w:suppressLineNumbers/>
      <w:spacing w:before="120" w:after="120"/>
    </w:pPr>
    <w:rPr>
      <w:rFonts w:cs="Lohit Hindi"/>
      <w:i/>
      <w:iCs/>
      <w:sz w:val="24"/>
      <w:szCs w:val="24"/>
    </w:rPr>
  </w:style>
  <w:style w:type="paragraph" w:styleId="aa">
    <w:name w:val="index heading"/>
    <w:basedOn w:val="a"/>
    <w:pPr>
      <w:suppressLineNumbers/>
    </w:pPr>
    <w:rPr>
      <w:rFonts w:cs="Lohit Hindi"/>
    </w:rPr>
  </w:style>
  <w:style w:type="paragraph" w:styleId="ab">
    <w:name w:val="Balloon Text"/>
    <w:basedOn w:val="a"/>
    <w:uiPriority w:val="99"/>
    <w:semiHidden/>
    <w:unhideWhenUsed/>
    <w:rsid w:val="000D28F8"/>
    <w:pPr>
      <w:spacing w:after="0" w:line="240" w:lineRule="auto"/>
    </w:pPr>
    <w:rPr>
      <w:rFonts w:ascii="Tahoma" w:hAnsi="Tahoma" w:cs="Tahoma"/>
      <w:sz w:val="16"/>
      <w:szCs w:val="16"/>
    </w:rPr>
  </w:style>
  <w:style w:type="paragraph" w:styleId="ac">
    <w:name w:val="header"/>
    <w:basedOn w:val="a"/>
    <w:uiPriority w:val="99"/>
    <w:unhideWhenUsed/>
    <w:rsid w:val="00730B92"/>
    <w:pPr>
      <w:tabs>
        <w:tab w:val="center" w:pos="4677"/>
        <w:tab w:val="right" w:pos="9355"/>
      </w:tabs>
      <w:spacing w:after="0" w:line="240" w:lineRule="auto"/>
    </w:pPr>
  </w:style>
  <w:style w:type="paragraph" w:styleId="ad">
    <w:name w:val="footer"/>
    <w:basedOn w:val="a"/>
    <w:uiPriority w:val="99"/>
    <w:unhideWhenUsed/>
    <w:rsid w:val="00730B92"/>
    <w:pPr>
      <w:tabs>
        <w:tab w:val="center" w:pos="4677"/>
        <w:tab w:val="right" w:pos="9355"/>
      </w:tabs>
      <w:spacing w:after="0" w:line="240" w:lineRule="auto"/>
    </w:pPr>
  </w:style>
  <w:style w:type="paragraph" w:styleId="ae">
    <w:name w:val="List Paragraph"/>
    <w:basedOn w:val="a"/>
    <w:uiPriority w:val="34"/>
    <w:qFormat/>
    <w:rsid w:val="00D56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E1C6B-AB63-4819-A25E-B94C0D4C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MT RF</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Быкова Ирина Валентиновна</dc:creator>
  <cp:lastModifiedBy>ИУИТ</cp:lastModifiedBy>
  <cp:revision>7</cp:revision>
  <cp:lastPrinted>2018-02-08T07:54:00Z</cp:lastPrinted>
  <dcterms:created xsi:type="dcterms:W3CDTF">2018-02-08T07:21:00Z</dcterms:created>
  <dcterms:modified xsi:type="dcterms:W3CDTF">2018-02-08T08:04:00Z</dcterms:modified>
  <dc:language>ru-RU</dc:language>
</cp:coreProperties>
</file>