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3EBB0" w14:textId="77777777" w:rsidR="00D85BBB" w:rsidRPr="00D85BBB" w:rsidRDefault="00D85BBB" w:rsidP="00D85B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85BBB">
        <w:rPr>
          <w:rFonts w:ascii="Times New Roman" w:eastAsia="Times New Roman" w:hAnsi="Times New Roman"/>
          <w:b/>
          <w:sz w:val="28"/>
          <w:szCs w:val="28"/>
        </w:rPr>
        <w:t>Календарный учебный график</w:t>
      </w:r>
    </w:p>
    <w:p w14:paraId="4CD57D34" w14:textId="77777777" w:rsidR="00D85BBB" w:rsidRPr="00D85BBB" w:rsidRDefault="00D85BBB" w:rsidP="00D85B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102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170"/>
        <w:gridCol w:w="569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85"/>
        <w:gridCol w:w="21"/>
      </w:tblGrid>
      <w:tr w:rsidR="00D85BBB" w:rsidRPr="00D85BBB" w14:paraId="6858825F" w14:textId="77777777" w:rsidTr="00761DF8">
        <w:trPr>
          <w:trHeight w:val="83"/>
        </w:trPr>
        <w:tc>
          <w:tcPr>
            <w:tcW w:w="569" w:type="dxa"/>
            <w:shd w:val="clear" w:color="auto" w:fill="auto"/>
          </w:tcPr>
          <w:p w14:paraId="35310B8F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70" w:type="dxa"/>
            <w:vMerge w:val="restart"/>
            <w:shd w:val="clear" w:color="auto" w:fill="auto"/>
          </w:tcPr>
          <w:p w14:paraId="3595345B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5BBB">
              <w:rPr>
                <w:rFonts w:ascii="Times New Roman" w:eastAsia="Times New Roman" w:hAnsi="Times New Roman"/>
                <w:bCs/>
                <w:sz w:val="24"/>
                <w:szCs w:val="24"/>
              </w:rPr>
              <w:t>Наименование модуля</w:t>
            </w:r>
          </w:p>
        </w:tc>
        <w:tc>
          <w:tcPr>
            <w:tcW w:w="5499" w:type="dxa"/>
            <w:gridSpan w:val="15"/>
          </w:tcPr>
          <w:p w14:paraId="380664DF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5BBB">
              <w:rPr>
                <w:rFonts w:ascii="Times New Roman" w:eastAsia="Times New Roman" w:hAnsi="Times New Roman"/>
                <w:bCs/>
                <w:sz w:val="24"/>
                <w:szCs w:val="24"/>
              </w:rPr>
              <w:t>Количество учебных часов по дням</w:t>
            </w:r>
          </w:p>
        </w:tc>
      </w:tr>
      <w:tr w:rsidR="00D85BBB" w:rsidRPr="00D85BBB" w14:paraId="383C09A4" w14:textId="77777777" w:rsidTr="00761DF8">
        <w:trPr>
          <w:gridAfter w:val="1"/>
          <w:wAfter w:w="21" w:type="dxa"/>
          <w:trHeight w:val="171"/>
        </w:trPr>
        <w:tc>
          <w:tcPr>
            <w:tcW w:w="569" w:type="dxa"/>
            <w:shd w:val="clear" w:color="auto" w:fill="auto"/>
          </w:tcPr>
          <w:p w14:paraId="268E5BAB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5BBB">
              <w:rPr>
                <w:rFonts w:ascii="Times New Roman" w:eastAsia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170" w:type="dxa"/>
            <w:vMerge/>
            <w:shd w:val="clear" w:color="auto" w:fill="auto"/>
          </w:tcPr>
          <w:p w14:paraId="3E5F6AD7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" w:type="dxa"/>
          </w:tcPr>
          <w:p w14:paraId="6D928B07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5BBB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7" w:type="dxa"/>
          </w:tcPr>
          <w:p w14:paraId="29EC6BFA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5BBB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7" w:type="dxa"/>
          </w:tcPr>
          <w:p w14:paraId="6DF726F7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5BBB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7" w:type="dxa"/>
          </w:tcPr>
          <w:p w14:paraId="3D9EC712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5BBB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77" w:type="dxa"/>
          </w:tcPr>
          <w:p w14:paraId="0F47C267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5BBB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77" w:type="dxa"/>
          </w:tcPr>
          <w:p w14:paraId="4EF99A1F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5BBB"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77" w:type="dxa"/>
          </w:tcPr>
          <w:p w14:paraId="589A73A6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5BBB"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77" w:type="dxa"/>
          </w:tcPr>
          <w:p w14:paraId="38537FB9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5BBB">
              <w:rPr>
                <w:rFonts w:ascii="Times New Roman" w:eastAsia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77" w:type="dxa"/>
          </w:tcPr>
          <w:p w14:paraId="76579C91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5BBB">
              <w:rPr>
                <w:rFonts w:ascii="Times New Roman" w:eastAsia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377" w:type="dxa"/>
          </w:tcPr>
          <w:p w14:paraId="1A1E6801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5BBB">
              <w:rPr>
                <w:rFonts w:ascii="Times New Roman" w:eastAsia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77" w:type="dxa"/>
          </w:tcPr>
          <w:p w14:paraId="1B88B59F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5BBB">
              <w:rPr>
                <w:rFonts w:ascii="Times New Roman" w:eastAsia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77" w:type="dxa"/>
          </w:tcPr>
          <w:p w14:paraId="66AC64A2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5BBB">
              <w:rPr>
                <w:rFonts w:ascii="Times New Roman" w:eastAsia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77" w:type="dxa"/>
          </w:tcPr>
          <w:p w14:paraId="7E9D8CD0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5BBB">
              <w:rPr>
                <w:rFonts w:ascii="Times New Roman" w:eastAsia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85" w:type="dxa"/>
          </w:tcPr>
          <w:p w14:paraId="7D301254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5BBB">
              <w:rPr>
                <w:rFonts w:ascii="Times New Roman" w:eastAsia="Times New Roman" w:hAnsi="Times New Roman"/>
                <w:bCs/>
                <w:sz w:val="24"/>
                <w:szCs w:val="24"/>
              </w:rPr>
              <w:t>14</w:t>
            </w:r>
          </w:p>
        </w:tc>
      </w:tr>
      <w:tr w:rsidR="00D85BBB" w:rsidRPr="00D85BBB" w14:paraId="3703A2AF" w14:textId="77777777" w:rsidTr="00761DF8">
        <w:trPr>
          <w:gridAfter w:val="1"/>
          <w:wAfter w:w="21" w:type="dxa"/>
          <w:trHeight w:val="121"/>
        </w:trPr>
        <w:tc>
          <w:tcPr>
            <w:tcW w:w="569" w:type="dxa"/>
            <w:shd w:val="clear" w:color="auto" w:fill="auto"/>
          </w:tcPr>
          <w:p w14:paraId="724AAC6C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5BBB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70" w:type="dxa"/>
            <w:shd w:val="clear" w:color="auto" w:fill="auto"/>
          </w:tcPr>
          <w:p w14:paraId="35C58EE4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5BBB">
              <w:rPr>
                <w:rFonts w:ascii="Times New Roman" w:eastAsia="Times New Roman" w:hAnsi="Times New Roman"/>
                <w:sz w:val="24"/>
                <w:szCs w:val="24"/>
              </w:rPr>
              <w:t>Введение. Общие положения. Деятельность ОАО «РЖД». Нормативно технические и руководящие документы.</w:t>
            </w:r>
          </w:p>
        </w:tc>
        <w:tc>
          <w:tcPr>
            <w:tcW w:w="569" w:type="dxa"/>
          </w:tcPr>
          <w:p w14:paraId="77078AC8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5BBB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7" w:type="dxa"/>
          </w:tcPr>
          <w:p w14:paraId="7763FF35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52428B77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5DED2DC5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6F01BABA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30655B72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3B71F137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1D3FABCA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2EAE31EF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6BBE7796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04FEA690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38489989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5436F196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" w:type="dxa"/>
          </w:tcPr>
          <w:p w14:paraId="5ADEF902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D85BBB" w:rsidRPr="00D85BBB" w14:paraId="1001F34F" w14:textId="77777777" w:rsidTr="00761DF8">
        <w:trPr>
          <w:gridAfter w:val="1"/>
          <w:wAfter w:w="21" w:type="dxa"/>
          <w:trHeight w:val="337"/>
        </w:trPr>
        <w:tc>
          <w:tcPr>
            <w:tcW w:w="569" w:type="dxa"/>
            <w:shd w:val="clear" w:color="auto" w:fill="auto"/>
          </w:tcPr>
          <w:p w14:paraId="2184EF10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5BBB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170" w:type="dxa"/>
          </w:tcPr>
          <w:p w14:paraId="03D40A57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5BBB">
              <w:rPr>
                <w:rFonts w:ascii="Times New Roman" w:eastAsia="Times New Roman" w:hAnsi="Times New Roman"/>
                <w:sz w:val="24"/>
                <w:szCs w:val="24"/>
              </w:rPr>
              <w:t>Технология производственных процессов в структурном подразделении организации железнодорожного транспорта</w:t>
            </w:r>
          </w:p>
        </w:tc>
        <w:tc>
          <w:tcPr>
            <w:tcW w:w="569" w:type="dxa"/>
          </w:tcPr>
          <w:p w14:paraId="789D50B1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5BBB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7" w:type="dxa"/>
          </w:tcPr>
          <w:p w14:paraId="462D9322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5BBB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77" w:type="dxa"/>
          </w:tcPr>
          <w:p w14:paraId="5D724A81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5BBB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77" w:type="dxa"/>
          </w:tcPr>
          <w:p w14:paraId="04A117D3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331BAEC7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480CD9D1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300CF261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7BBB49B4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5B076FC1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47573892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782223BC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50C1D650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37478E02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" w:type="dxa"/>
          </w:tcPr>
          <w:p w14:paraId="4F1FBF7D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D85BBB" w:rsidRPr="00D85BBB" w14:paraId="3476E25D" w14:textId="77777777" w:rsidTr="00761DF8">
        <w:trPr>
          <w:gridAfter w:val="1"/>
          <w:wAfter w:w="21" w:type="dxa"/>
          <w:trHeight w:val="171"/>
        </w:trPr>
        <w:tc>
          <w:tcPr>
            <w:tcW w:w="569" w:type="dxa"/>
            <w:shd w:val="clear" w:color="auto" w:fill="auto"/>
          </w:tcPr>
          <w:p w14:paraId="35DFC975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5BBB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70" w:type="dxa"/>
          </w:tcPr>
          <w:p w14:paraId="65406A57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5BB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Трудовые отношения работников и ОАО «РЖД»</w:t>
            </w:r>
          </w:p>
        </w:tc>
        <w:tc>
          <w:tcPr>
            <w:tcW w:w="569" w:type="dxa"/>
          </w:tcPr>
          <w:p w14:paraId="733C6777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6F5A3497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72A08880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13A19C40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5BBB">
              <w:rPr>
                <w:rFonts w:ascii="Times New Roman" w:eastAsia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77" w:type="dxa"/>
          </w:tcPr>
          <w:p w14:paraId="39F3FF91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60A03FFB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7EC36602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292D5529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4B28D83E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78FC8DE6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0BDCA66C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2AE92612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4D665A27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" w:type="dxa"/>
          </w:tcPr>
          <w:p w14:paraId="6A9D6D4C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D85BBB" w:rsidRPr="00D85BBB" w14:paraId="3A1D0335" w14:textId="77777777" w:rsidTr="00761DF8">
        <w:trPr>
          <w:gridAfter w:val="1"/>
          <w:wAfter w:w="21" w:type="dxa"/>
          <w:trHeight w:val="254"/>
        </w:trPr>
        <w:tc>
          <w:tcPr>
            <w:tcW w:w="569" w:type="dxa"/>
            <w:shd w:val="clear" w:color="auto" w:fill="auto"/>
          </w:tcPr>
          <w:p w14:paraId="4FD6D6E3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5BBB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170" w:type="dxa"/>
          </w:tcPr>
          <w:p w14:paraId="7FFE98C7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5BBB">
              <w:rPr>
                <w:rFonts w:ascii="Times New Roman" w:eastAsia="Times New Roman" w:hAnsi="Times New Roman"/>
                <w:bCs/>
                <w:sz w:val="24"/>
                <w:szCs w:val="24"/>
              </w:rPr>
              <w:t>Информационно-коммуникационные технологии в работе структурного подразделения организации железнодорожного транспорта</w:t>
            </w:r>
          </w:p>
        </w:tc>
        <w:tc>
          <w:tcPr>
            <w:tcW w:w="569" w:type="dxa"/>
          </w:tcPr>
          <w:p w14:paraId="65381416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33676B55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218D5F77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47942BED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1A65F8D1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5BBB"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77" w:type="dxa"/>
          </w:tcPr>
          <w:p w14:paraId="55073BF9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5BBB"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77" w:type="dxa"/>
          </w:tcPr>
          <w:p w14:paraId="11949554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0C317124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5FCE1957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00AEFF58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54867330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44FDD653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591403F2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" w:type="dxa"/>
          </w:tcPr>
          <w:p w14:paraId="6FE833ED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D85BBB" w:rsidRPr="00D85BBB" w14:paraId="157A501A" w14:textId="77777777" w:rsidTr="00761DF8">
        <w:trPr>
          <w:gridAfter w:val="1"/>
          <w:wAfter w:w="21" w:type="dxa"/>
          <w:trHeight w:val="166"/>
        </w:trPr>
        <w:tc>
          <w:tcPr>
            <w:tcW w:w="569" w:type="dxa"/>
            <w:shd w:val="clear" w:color="auto" w:fill="auto"/>
          </w:tcPr>
          <w:p w14:paraId="0610E8B1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5BBB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170" w:type="dxa"/>
          </w:tcPr>
          <w:p w14:paraId="51BB7902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5BB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Цифровые технологии в работе структурного подразделения организации железнодорожного транспорта</w:t>
            </w:r>
          </w:p>
        </w:tc>
        <w:tc>
          <w:tcPr>
            <w:tcW w:w="569" w:type="dxa"/>
          </w:tcPr>
          <w:p w14:paraId="201E3019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4127F7EA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355E94C4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087DE4FE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60C6AA2E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407B929C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5FB433BA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5BBB"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77" w:type="dxa"/>
          </w:tcPr>
          <w:p w14:paraId="1F31443C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5BBB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77" w:type="dxa"/>
          </w:tcPr>
          <w:p w14:paraId="40136739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5BBB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7" w:type="dxa"/>
          </w:tcPr>
          <w:p w14:paraId="436BBCBD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17347FFF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541F0B3D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45FF0671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" w:type="dxa"/>
          </w:tcPr>
          <w:p w14:paraId="63A6EA60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D85BBB" w:rsidRPr="00D85BBB" w14:paraId="37141654" w14:textId="77777777" w:rsidTr="00761DF8">
        <w:trPr>
          <w:gridAfter w:val="1"/>
          <w:wAfter w:w="21" w:type="dxa"/>
          <w:trHeight w:val="166"/>
        </w:trPr>
        <w:tc>
          <w:tcPr>
            <w:tcW w:w="569" w:type="dxa"/>
            <w:shd w:val="clear" w:color="auto" w:fill="auto"/>
          </w:tcPr>
          <w:p w14:paraId="105FA627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70" w:type="dxa"/>
          </w:tcPr>
          <w:p w14:paraId="4075DC31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85BB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Система менеджмента безопасности движения поездов (СМБД)</w:t>
            </w:r>
          </w:p>
        </w:tc>
        <w:tc>
          <w:tcPr>
            <w:tcW w:w="569" w:type="dxa"/>
          </w:tcPr>
          <w:p w14:paraId="048D1C38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348050B5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39A50AB8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0B98FBF4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07068195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1FA5DE9D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3959EA54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497F6252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36EBBA68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0C5B00BA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5BBB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7" w:type="dxa"/>
          </w:tcPr>
          <w:p w14:paraId="1A3783FD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5BBB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77" w:type="dxa"/>
          </w:tcPr>
          <w:p w14:paraId="5ECF3F06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4FB1B946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" w:type="dxa"/>
          </w:tcPr>
          <w:p w14:paraId="701D8213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D85BBB" w:rsidRPr="00D85BBB" w14:paraId="31A2339E" w14:textId="77777777" w:rsidTr="00761DF8">
        <w:trPr>
          <w:gridAfter w:val="1"/>
          <w:wAfter w:w="21" w:type="dxa"/>
          <w:trHeight w:val="166"/>
        </w:trPr>
        <w:tc>
          <w:tcPr>
            <w:tcW w:w="569" w:type="dxa"/>
            <w:shd w:val="clear" w:color="auto" w:fill="auto"/>
          </w:tcPr>
          <w:p w14:paraId="18A95F12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70" w:type="dxa"/>
          </w:tcPr>
          <w:p w14:paraId="34B1051D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85BBB">
              <w:rPr>
                <w:rFonts w:ascii="Times New Roman" w:eastAsia="Times New Roman" w:hAnsi="Times New Roman"/>
                <w:sz w:val="24"/>
                <w:szCs w:val="24"/>
              </w:rPr>
              <w:t>Охрана труда</w:t>
            </w:r>
          </w:p>
        </w:tc>
        <w:tc>
          <w:tcPr>
            <w:tcW w:w="569" w:type="dxa"/>
          </w:tcPr>
          <w:p w14:paraId="061DFFA2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47E49203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26C264B8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0A9EA257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02C69FA1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18E6838F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5E51D4E6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04616522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27717A35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476A0737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49A39927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243754A5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5BBB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77" w:type="dxa"/>
          </w:tcPr>
          <w:p w14:paraId="79B711DC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5BBB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85" w:type="dxa"/>
          </w:tcPr>
          <w:p w14:paraId="7F350F8B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D85BBB" w:rsidRPr="00D85BBB" w14:paraId="6F940F64" w14:textId="77777777" w:rsidTr="00761DF8">
        <w:trPr>
          <w:gridAfter w:val="1"/>
          <w:wAfter w:w="21" w:type="dxa"/>
          <w:trHeight w:val="166"/>
        </w:trPr>
        <w:tc>
          <w:tcPr>
            <w:tcW w:w="569" w:type="dxa"/>
            <w:shd w:val="clear" w:color="auto" w:fill="auto"/>
          </w:tcPr>
          <w:p w14:paraId="36A3126F" w14:textId="77777777" w:rsidR="00D85BBB" w:rsidRPr="00D85BBB" w:rsidRDefault="00D85BBB" w:rsidP="00D85B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5BBB"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170" w:type="dxa"/>
            <w:shd w:val="clear" w:color="auto" w:fill="auto"/>
          </w:tcPr>
          <w:p w14:paraId="29070497" w14:textId="77777777" w:rsidR="00D85BBB" w:rsidRPr="00D85BBB" w:rsidRDefault="00D85BBB" w:rsidP="00D85BBB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5BBB">
              <w:rPr>
                <w:rFonts w:ascii="Times New Roman" w:eastAsia="Times New Roman" w:hAnsi="Times New Roman"/>
                <w:bCs/>
                <w:sz w:val="24"/>
                <w:szCs w:val="24"/>
              </w:rPr>
              <w:t>Итоговая аттестация: итоговый экзамен</w:t>
            </w:r>
          </w:p>
        </w:tc>
        <w:tc>
          <w:tcPr>
            <w:tcW w:w="569" w:type="dxa"/>
          </w:tcPr>
          <w:p w14:paraId="0D47EDA6" w14:textId="77777777" w:rsidR="00D85BBB" w:rsidRPr="00D85BBB" w:rsidRDefault="00D85BBB" w:rsidP="00D85BBB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1B74B626" w14:textId="77777777" w:rsidR="00D85BBB" w:rsidRPr="00D85BBB" w:rsidRDefault="00D85BBB" w:rsidP="00D85BBB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677C9629" w14:textId="77777777" w:rsidR="00D85BBB" w:rsidRPr="00D85BBB" w:rsidRDefault="00D85BBB" w:rsidP="00D85BBB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3199923D" w14:textId="77777777" w:rsidR="00D85BBB" w:rsidRPr="00D85BBB" w:rsidRDefault="00D85BBB" w:rsidP="00D85BBB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6B8C04DA" w14:textId="77777777" w:rsidR="00D85BBB" w:rsidRPr="00D85BBB" w:rsidRDefault="00D85BBB" w:rsidP="00D85BBB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75A2FF1A" w14:textId="77777777" w:rsidR="00D85BBB" w:rsidRPr="00D85BBB" w:rsidRDefault="00D85BBB" w:rsidP="00D85BBB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09217578" w14:textId="77777777" w:rsidR="00D85BBB" w:rsidRPr="00D85BBB" w:rsidRDefault="00D85BBB" w:rsidP="00D85BBB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63A43B28" w14:textId="77777777" w:rsidR="00D85BBB" w:rsidRPr="00D85BBB" w:rsidRDefault="00D85BBB" w:rsidP="00D85BBB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2E7E6112" w14:textId="77777777" w:rsidR="00D85BBB" w:rsidRPr="00D85BBB" w:rsidRDefault="00D85BBB" w:rsidP="00D85BBB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415ECCD3" w14:textId="77777777" w:rsidR="00D85BBB" w:rsidRPr="00D85BBB" w:rsidRDefault="00D85BBB" w:rsidP="00D85BBB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6CE499F5" w14:textId="77777777" w:rsidR="00D85BBB" w:rsidRPr="00D85BBB" w:rsidRDefault="00D85BBB" w:rsidP="00D85BBB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18F34E02" w14:textId="77777777" w:rsidR="00D85BBB" w:rsidRPr="00D85BBB" w:rsidRDefault="00D85BBB" w:rsidP="00D85BBB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</w:tcPr>
          <w:p w14:paraId="49045BE6" w14:textId="77777777" w:rsidR="00D85BBB" w:rsidRPr="00D85BBB" w:rsidRDefault="00D85BBB" w:rsidP="00D85BBB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" w:type="dxa"/>
          </w:tcPr>
          <w:p w14:paraId="474650BC" w14:textId="77777777" w:rsidR="00D85BBB" w:rsidRPr="00D85BBB" w:rsidRDefault="00D85BBB" w:rsidP="00D85BBB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5BBB"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</w:p>
        </w:tc>
      </w:tr>
    </w:tbl>
    <w:p w14:paraId="1E1F5A07" w14:textId="77777777" w:rsidR="00D85BBB" w:rsidRPr="00D85BBB" w:rsidRDefault="00D85BBB" w:rsidP="00D85BB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10F0299B" w14:textId="77777777" w:rsidR="007801A5" w:rsidRPr="001F7746" w:rsidRDefault="007801A5" w:rsidP="001F7746">
      <w:bookmarkStart w:id="0" w:name="_GoBack"/>
      <w:bookmarkEnd w:id="0"/>
    </w:p>
    <w:sectPr w:rsidR="007801A5" w:rsidRPr="001F7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A5"/>
    <w:rsid w:val="00117A3C"/>
    <w:rsid w:val="001F7746"/>
    <w:rsid w:val="002C0F66"/>
    <w:rsid w:val="00312E3F"/>
    <w:rsid w:val="00567599"/>
    <w:rsid w:val="007801A5"/>
    <w:rsid w:val="0097350B"/>
    <w:rsid w:val="009A0406"/>
    <w:rsid w:val="00B36EB0"/>
    <w:rsid w:val="00D85BBB"/>
    <w:rsid w:val="00E4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4BD6"/>
  <w15:chartTrackingRefBased/>
  <w15:docId w15:val="{3CABAE04-C7D6-45C8-8DD3-0CCCDAF1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7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350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9735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11</cp:revision>
  <dcterms:created xsi:type="dcterms:W3CDTF">2025-02-26T18:32:00Z</dcterms:created>
  <dcterms:modified xsi:type="dcterms:W3CDTF">2025-12-08T19:17:00Z</dcterms:modified>
</cp:coreProperties>
</file>