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МИНИСТЕРСТВО ТРАНСПОРТА РОССИЙСКОЙ ФЕДЕРАЦИИ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ФЕДЕРАЛЬНОЕ АГЕНТСТВО ЖЕЛЕЗНОДОРОЖНОГО ТРАНСПОРТА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18"/>
          <w:szCs w:val="18"/>
        </w:rPr>
        <w:t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ПРИВОЛЖСКИЙ ГОСУДАРСТВЕННЫЙ УНИВЕРСИТЕТ ПУТЕЙ СООБЩЕНИЯ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(ПривГУПС)</w:t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>
      <w:pPr>
        <w:ind w:left="10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к рабочей программе дисциплины </w:t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/>
        <w:jc w:val="center"/>
        <w:tabs defTabSz="708">
          <w:tab w:val="left" w:pos="284" w:leader="none"/>
        </w:tabs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ОЦЕНОЧНЫЕ МАТЕРИАЛЫ ДЛЯ ПРОМЕЖУТОЧНОЙ АТТЕСТАЦИИ</w:t>
      </w:r>
      <w:r>
        <w:rPr>
          <w:rFonts w:eastAsia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tabs defTabSz="708">
          <w:tab w:val="left" w:pos="284" w:leader="none"/>
        </w:tabs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/>
      <w:bookmarkStart w:id="0" w:name="_GoBack"/>
      <w:bookmarkEnd w:id="0"/>
      <w:r/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П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едагогика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</w:r>
    </w:p>
    <w:p>
      <w:pPr>
        <w:spacing/>
        <w:jc w:val="center"/>
        <w:rPr>
          <w:rFonts w:ascii="Times New Roman" w:hAnsi="Times New Roman" w:eastAsia="Times New Roman"/>
          <w:bCs/>
          <w:i/>
          <w:iCs/>
          <w:sz w:val="20"/>
          <w:szCs w:val="20"/>
        </w:rPr>
      </w:pPr>
      <w:r>
        <w:rPr>
          <w:rFonts w:ascii="Times New Roman" w:hAnsi="Times New Roman" w:eastAsia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 xml:space="preserve">(наименование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дисциплины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)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Научная специальность</w:t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5.9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.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6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 xml:space="preserve">.  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Языки народов зарубежных стран (германские языки)</w:t>
      </w:r>
    </w:p>
    <w:p>
      <w:pPr>
        <w:spacing/>
        <w:jc w:val="center"/>
        <w:rPr>
          <w:rFonts w:ascii="Times New Roman" w:hAnsi="Times New Roman" w:eastAsia="Times New Roman"/>
          <w:i/>
          <w:iCs/>
          <w:sz w:val="18"/>
          <w:szCs w:val="28"/>
        </w:rPr>
      </w:pPr>
      <w:r>
        <w:rPr>
          <w:rFonts w:ascii="Times New Roman" w:hAnsi="Times New Roman" w:eastAsia="Times New Roman"/>
          <w:i/>
          <w:iCs/>
          <w:sz w:val="20"/>
          <w:szCs w:val="28"/>
        </w:rPr>
        <w:t>(код и наименование)</w:t>
      </w:r>
      <w:r>
        <w:rPr>
          <w:rFonts w:ascii="Times New Roman" w:hAnsi="Times New Roman" w:eastAsia="Times New Roman"/>
          <w:i/>
          <w:iCs/>
          <w:sz w:val="1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Пояснительная записка. 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Типовые контрольные задания или иные материалы для оценки знаний, умений, навыков и (или) опыта деятельности при проведении промежуточной аттестации.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Методические материалы, определяющие процедуру и критерии оценивания при проведении промежуточной аттестации</w:t>
      </w:r>
    </w:p>
    <w:p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para22"/>
        <w:numPr>
          <w:ilvl w:val="0"/>
          <w:numId w:val="10"/>
        </w:numPr>
        <w:ind w:left="928" w:hanging="36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>
      <w:pPr>
        <w:pStyle w:val="para22"/>
        <w:ind w:left="928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ab/>
        <w:t>Цель промежуточной аттестации – оценивание промежуточных и окончательных результатов обучения дисциплине, обеспечивающих достижение планируемых результатов освоения образовательной программы.</w:t>
      </w:r>
    </w:p>
    <w:p>
      <w:pPr>
        <w:spacing w:after="0" w:line="23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промежуточной аттестации: </w:t>
      </w:r>
    </w:p>
    <w:p>
      <w:pPr>
        <w:spacing w:after="0" w:line="238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Зачет - 3</w:t>
      </w:r>
      <w:r>
        <w:rPr>
          <w:rFonts w:ascii="Times New Roman" w:hAnsi="Times New Roman"/>
          <w:color w:val="000000"/>
          <w:sz w:val="24"/>
          <w:szCs w:val="24"/>
        </w:rPr>
        <w:t xml:space="preserve"> семестр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/>
          <w:color w:val="00b050"/>
          <w:sz w:val="24"/>
          <w:szCs w:val="24"/>
        </w:rPr>
      </w:pPr>
      <w:r>
        <w:rPr>
          <w:rFonts w:ascii="Times New Roman" w:hAnsi="Times New Roman" w:eastAsia="Times New Roman"/>
          <w:color w:val="00b050"/>
          <w:sz w:val="24"/>
          <w:szCs w:val="24"/>
        </w:rPr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Результаты обучения по дисциплине, соотнесенные с планируемыми </w:t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результатами освоения образовательной программы</w:t>
      </w:r>
    </w:p>
    <w:tbl>
      <w:tblPr>
        <w:tblStyle w:val="TableGrid"/>
        <w:name w:val="Таблица1"/>
        <w:tabOrder w:val="0"/>
        <w:jc w:val="left"/>
        <w:tblInd w:w="108" w:type="dxa"/>
        <w:tblW w:w="9356" w:type="dxa"/>
        <w:tblLook w:val="04A0" w:firstRow="1" w:lastRow="0" w:firstColumn="1" w:lastColumn="0" w:noHBand="0" w:noVBand="1"/>
      </w:tblPr>
      <w:tblGrid>
        <w:gridCol w:w="9356"/>
      </w:tblGrid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887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обучения по дисциплине</w:t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887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знает: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историю возникновения и развития педагогики, категории и понятия педагогической науки, традиционные и современные теории и технологии обучения и воспитания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887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умеет: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использовать педагогические средства, методы и формы обучения, повышающие самостоятельную познавательную активность студентов, развивающие их творческое мышление, профессиональные способности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887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владеет: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современными педагогическими подходами, средствами информатизации образовательного процесса, способами и приемами профессионально-творческого саморазвития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Промежуточная аттестация (зачет) проводится в форме собеседования. 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</w:t>
        <w:tab/>
        <w:t>Типовые контрольные задания или иные материалы для оценки знаний, умений, навыков и (или) опыта деятельности</w:t>
      </w:r>
      <w:r>
        <w:t xml:space="preserve"> </w:t>
      </w:r>
      <w:r>
        <w:rPr>
          <w:rFonts w:ascii="Times New Roman" w:hAnsi="Times New Roman" w:eastAsia="Times New Roman"/>
          <w:b/>
          <w:bCs/>
          <w:iCs/>
          <w:sz w:val="24"/>
          <w:szCs w:val="24"/>
        </w:rPr>
        <w:t>при проведении промежуточной аттестации</w:t>
      </w:r>
      <w:r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2.1. Типовые контрольные вопросы для зачета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1. Зарождение и развитие педагогической науки.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2. Взаимосвязь педагогики с другими науками и областями практической деятельности. Система педагогических наук.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3. Дискуссия о научном статусе педагогики. Педагогика как прикладная наука.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4. Сущность целостного педагогического процесса, его закономерности, принципы организации.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5. Педагогическая система, ее структура, характеристика основных компонентов.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6. Образование как педагогическая категория. Понятие системы образования.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7. Виды и формы получения образования. Концепция непрерывного образования.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8. Реформирование системы образования в России.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9. Тенденции развития образования в мире.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10.Понятие общей и частной дидактики, зарождение и развитие дидактики.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11.Сущность и особенности дидактического процесса. Полемика о соотношении преподавания и учения.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12.Система дидактических принципов.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13.Понятие "содержание образования". Федеральные государственные образовательные стандарты.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14.Теории формирования содержания образования. Пути совершенствования содержания образования на современном этапе.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15.Соотношение понятий "методика" и "технология" обучения. Классификация дидактических технологий.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16.Классификация методов обучения.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17.Характеристика активных и интерактивных методов обучения.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18.Формы организации обучения: традиционные и инновационные. Дистанционное обучение.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19.Средства обучения и перспективы их развития.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20.Цели, задачи, содержание воспитания на современном этапе.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21.Сущность, движущие силы, закономерности и противоречия процесса воспитания.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22.Теории воспитания биогенной направленности.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23.Теории воспитания социогенной направленности.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 Методические материалы, определяющие процедуру и критерии оценивания при проведении промежуточной аттестации</w:t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/>
        <w:jc w:val="center"/>
        <w:widowControl w:val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Критерии формирования оценок по зачету </w:t>
      </w:r>
    </w:p>
    <w:p>
      <w:pPr>
        <w:ind w:right="130" w:firstLine="548"/>
        <w:spacing w:after="0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«зачтено» – </w:t>
      </w:r>
      <w:r>
        <w:rPr>
          <w:rFonts w:ascii="Times New Roman" w:hAnsi="Times New Roman"/>
          <w:sz w:val="24"/>
          <w:szCs w:val="24"/>
        </w:rPr>
        <w:t>обучающийся</w:t>
      </w:r>
      <w:r>
        <w:rPr>
          <w:rFonts w:ascii="Times New Roman" w:hAnsi="Times New Roman"/>
          <w:sz w:val="24"/>
          <w:szCs w:val="24"/>
        </w:rPr>
        <w:t xml:space="preserve"> приобрел необходимые умения и навыки, продемонстрировал навык практического применения полученных знаний, не допустил логических и фактических ошибок</w:t>
      </w:r>
      <w:r>
        <w:rPr>
          <w:rFonts w:ascii="Times New Roman" w:hAnsi="Times New Roman"/>
          <w:sz w:val="24"/>
          <w:szCs w:val="24"/>
        </w:rPr>
        <w:t>, допустил незначительные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логические и фактические ошибки.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ind w:left="127" w:right="63" w:firstLine="44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«не зачтено» </w:t>
      </w:r>
      <w:r>
        <w:rPr>
          <w:rFonts w:ascii="Times New Roman" w:hAnsi="Times New Roman"/>
          <w:sz w:val="24"/>
          <w:szCs w:val="24"/>
        </w:rPr>
        <w:t>– обучающийся</w:t>
      </w:r>
      <w:r>
        <w:rPr>
          <w:rFonts w:ascii="Times New Roman" w:hAnsi="Times New Roman"/>
          <w:sz w:val="24"/>
          <w:szCs w:val="24"/>
        </w:rPr>
        <w:t xml:space="preserve"> демонстрирует фрагментарные знания изучаемого курса; отсутствуют необходимые умения и навыки, допущены грубые ошибки.</w:t>
      </w:r>
      <w:r>
        <w:rPr>
          <w:rFonts w:ascii="Times New Roman" w:hAnsi="Times New Roman"/>
          <w:sz w:val="24"/>
          <w:szCs w:val="24"/>
        </w:rPr>
      </w:r>
    </w:p>
    <w:p>
      <w:pPr>
        <w:ind w:right="6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6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 xml:space="preserve">Виды ошибок: 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грубые ошибки: незнание основных понятий, правил, норм; незнание приемов решения задач; ошибки, показывающие неправильное понимание условия предложенного задания.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негрубые ошибки: неточности формулировок, определений; нерациональный выбор хода решения.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недочеты: нерациональные приемы выполнения задания; отдельные погрешности в формулировке выводов; небрежное выполнение задания.</w:t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tabs defTabSz="708">
          <w:tab w:val="left" w:pos="2295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709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  <w:font w:name="Courier New">
    <w:panose1 w:val="02070309020205020404"/>
    <w:charset w:val="00"/>
    <w:family w:val="modern"/>
    <w:pitch w:val="default"/>
  </w:font>
  <w:font w:name="Tahoma">
    <w:panose1 w:val="020B0604030504040204"/>
    <w:charset w:val="00"/>
    <w:family w:val="roman"/>
    <w:pitch w:val="default"/>
  </w:font>
  <w:font w:name="Verdana">
    <w:panose1 w:val="020B0604030504040204"/>
    <w:charset w:val="00"/>
    <w:family w:val="roman"/>
    <w:pitch w:val="default"/>
  </w:font>
  <w:font w:name="Symbol">
    <w:panose1 w:val="05050102010706020507"/>
    <w:charset w:val="02"/>
    <w:family w:val="roman"/>
    <w:pitch w:val="default"/>
  </w:font>
  <w:font w:name="Wingdings">
    <w:panose1 w:val="05000000000000000000"/>
    <w:charset w:val="02"/>
    <w:family w:val="auto"/>
    <w:pitch w:val="default"/>
  </w:font>
  <w:font w:name="Helvetica Neue">
    <w:panose1 w:val="020B060402020202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tab"/>
      <w:lvlText w:val="%1."/>
      <w:lvlJc w:val="left"/>
      <w:pPr>
        <w:ind w:left="360" w:hanging="0"/>
      </w:pPr>
      <w:rPr>
        <w:color w:val="auto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">
    <w:multiLevelType w:val="hybridMultilevel"/>
    <w:name w:val="Нумерованный список 2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3">
    <w:multiLevelType w:val="hybridMultilevel"/>
    <w:name w:val="Нумерованный список 3"/>
    <w:lvl w:ilvl="0">
      <w:start w:val="1"/>
      <w:numFmt w:val="decimal"/>
      <w:suff w:val="tab"/>
      <w:lvlText w:val="%1."/>
      <w:lvlJc w:val="left"/>
      <w:pPr>
        <w:ind w:left="1069" w:hanging="0"/>
      </w:pPr>
    </w:lvl>
    <w:lvl w:ilvl="1">
      <w:start w:val="1"/>
      <w:numFmt w:val="lowerLetter"/>
      <w:suff w:val="tab"/>
      <w:lvlText w:val="%2."/>
      <w:lvlJc w:val="left"/>
      <w:pPr>
        <w:ind w:left="1789" w:hanging="0"/>
      </w:pPr>
    </w:lvl>
    <w:lvl w:ilvl="2">
      <w:start w:val="1"/>
      <w:numFmt w:val="lowerRoman"/>
      <w:suff w:val="tab"/>
      <w:lvlText w:val="%3."/>
      <w:lvlJc w:val="left"/>
      <w:pPr>
        <w:ind w:left="2689" w:hanging="0"/>
      </w:pPr>
    </w:lvl>
    <w:lvl w:ilvl="3">
      <w:start w:val="1"/>
      <w:numFmt w:val="decimal"/>
      <w:suff w:val="tab"/>
      <w:lvlText w:val="%4."/>
      <w:lvlJc w:val="left"/>
      <w:pPr>
        <w:ind w:left="3229" w:hanging="0"/>
      </w:pPr>
    </w:lvl>
    <w:lvl w:ilvl="4">
      <w:start w:val="1"/>
      <w:numFmt w:val="lowerLetter"/>
      <w:suff w:val="tab"/>
      <w:lvlText w:val="%5."/>
      <w:lvlJc w:val="left"/>
      <w:pPr>
        <w:ind w:left="3949" w:hanging="0"/>
      </w:pPr>
    </w:lvl>
    <w:lvl w:ilvl="5">
      <w:start w:val="1"/>
      <w:numFmt w:val="lowerRoman"/>
      <w:suff w:val="tab"/>
      <w:lvlText w:val="%6."/>
      <w:lvlJc w:val="left"/>
      <w:pPr>
        <w:ind w:left="4849" w:hanging="0"/>
      </w:pPr>
    </w:lvl>
    <w:lvl w:ilvl="6">
      <w:start w:val="1"/>
      <w:numFmt w:val="decimal"/>
      <w:suff w:val="tab"/>
      <w:lvlText w:val="%7."/>
      <w:lvlJc w:val="left"/>
      <w:pPr>
        <w:ind w:left="5389" w:hanging="0"/>
      </w:pPr>
    </w:lvl>
    <w:lvl w:ilvl="7">
      <w:start w:val="1"/>
      <w:numFmt w:val="lowerLetter"/>
      <w:suff w:val="tab"/>
      <w:lvlText w:val="%8."/>
      <w:lvlJc w:val="left"/>
      <w:pPr>
        <w:ind w:left="6109" w:hanging="0"/>
      </w:pPr>
    </w:lvl>
    <w:lvl w:ilvl="8">
      <w:start w:val="1"/>
      <w:numFmt w:val="lowerRoman"/>
      <w:suff w:val="tab"/>
      <w:lvlText w:val="%9."/>
      <w:lvlJc w:val="left"/>
      <w:pPr>
        <w:ind w:left="7009" w:hanging="0"/>
      </w:pPr>
    </w:lvl>
  </w:abstractNum>
  <w:abstractNum w:abstractNumId="4">
    <w:multiLevelType w:val="hybridMultilevel"/>
    <w:name w:val="Нумерованный список 4"/>
    <w:lvl w:ilvl="0">
      <w:start w:val="1"/>
      <w:numFmt w:val="decimal"/>
      <w:suff w:val="space"/>
      <w:lvlText w:val="%1."/>
      <w:lvlJc w:val="left"/>
      <w:pPr>
        <w:ind w:left="0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5">
    <w:multiLevelType w:val="hybridMultilevel"/>
    <w:name w:val="Нумерованный список 5"/>
    <w:lvl w:ilvl="0">
      <w:start w:val="1"/>
      <w:numFmt w:val="decimal"/>
      <w:suff w:val="tab"/>
      <w:lvlText w:val="%1."/>
      <w:lvlJc w:val="left"/>
      <w:pPr>
        <w:ind w:left="284" w:hanging="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ind w:left="1004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1904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444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164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064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604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324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224" w:hanging="0"/>
      </w:pPr>
      <w:rPr>
        <w:rFonts w:cs="Times New Roman"/>
      </w:rPr>
    </w:lvl>
  </w:abstractNum>
  <w:abstractNum w:abstractNumId="6">
    <w:multiLevelType w:val="hybridMultilevel"/>
    <w:name w:val="Нумерованный список 6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7">
    <w:multiLevelType w:val="hybridMultilevel"/>
    <w:name w:val="Нумерованный список 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Нумерованный список 8"/>
    <w:lvl w:ilvl="0">
      <w:start w:val="1"/>
      <w:numFmt w:val="decimal"/>
      <w:suff w:val="tab"/>
      <w:lvlText w:val="%1."/>
      <w:lvlJc w:val="left"/>
      <w:pPr>
        <w:ind w:left="709" w:hanging="0"/>
      </w:pPr>
    </w:lvl>
    <w:lvl w:ilvl="1">
      <w:start w:val="1"/>
      <w:numFmt w:val="lowerLetter"/>
      <w:suff w:val="tab"/>
      <w:lvlText w:val="%2."/>
      <w:lvlJc w:val="left"/>
      <w:pPr>
        <w:ind w:left="1429" w:hanging="0"/>
      </w:pPr>
    </w:lvl>
    <w:lvl w:ilvl="2">
      <w:start w:val="1"/>
      <w:numFmt w:val="lowerRoman"/>
      <w:suff w:val="tab"/>
      <w:lvlText w:val="%3."/>
      <w:lvlJc w:val="left"/>
      <w:pPr>
        <w:ind w:left="2329" w:hanging="0"/>
      </w:pPr>
    </w:lvl>
    <w:lvl w:ilvl="3">
      <w:start w:val="1"/>
      <w:numFmt w:val="decimal"/>
      <w:suff w:val="tab"/>
      <w:lvlText w:val="%4."/>
      <w:lvlJc w:val="left"/>
      <w:pPr>
        <w:ind w:left="2869" w:hanging="0"/>
      </w:pPr>
    </w:lvl>
    <w:lvl w:ilvl="4">
      <w:start w:val="1"/>
      <w:numFmt w:val="lowerLetter"/>
      <w:suff w:val="tab"/>
      <w:lvlText w:val="%5."/>
      <w:lvlJc w:val="left"/>
      <w:pPr>
        <w:ind w:left="3589" w:hanging="0"/>
      </w:pPr>
    </w:lvl>
    <w:lvl w:ilvl="5">
      <w:start w:val="1"/>
      <w:numFmt w:val="lowerRoman"/>
      <w:suff w:val="tab"/>
      <w:lvlText w:val="%6."/>
      <w:lvlJc w:val="left"/>
      <w:pPr>
        <w:ind w:left="4489" w:hanging="0"/>
      </w:pPr>
    </w:lvl>
    <w:lvl w:ilvl="6">
      <w:start w:val="1"/>
      <w:numFmt w:val="decimal"/>
      <w:suff w:val="tab"/>
      <w:lvlText w:val="%7."/>
      <w:lvlJc w:val="left"/>
      <w:pPr>
        <w:ind w:left="5029" w:hanging="0"/>
      </w:pPr>
    </w:lvl>
    <w:lvl w:ilvl="7">
      <w:start w:val="1"/>
      <w:numFmt w:val="lowerLetter"/>
      <w:suff w:val="tab"/>
      <w:lvlText w:val="%8."/>
      <w:lvlJc w:val="left"/>
      <w:pPr>
        <w:ind w:left="5749" w:hanging="0"/>
      </w:pPr>
    </w:lvl>
    <w:lvl w:ilvl="8">
      <w:start w:val="1"/>
      <w:numFmt w:val="lowerRoman"/>
      <w:suff w:val="tab"/>
      <w:lvlText w:val="%9."/>
      <w:lvlJc w:val="left"/>
      <w:pPr>
        <w:ind w:left="6649" w:hanging="0"/>
      </w:pPr>
    </w:lvl>
  </w:abstractNum>
  <w:abstractNum w:abstractNumId="9">
    <w:multiLevelType w:val="hybridMultilevel"/>
    <w:name w:val="Нумерованный список 9"/>
    <w:lvl w:ilvl="0">
      <w:start w:val="1"/>
      <w:numFmt w:val="decimal"/>
      <w:suff w:val="tab"/>
      <w:lvlText w:val="%1."/>
      <w:lvlJc w:val="left"/>
      <w:pPr>
        <w:ind w:left="708" w:hanging="0"/>
      </w:pPr>
    </w:lvl>
    <w:lvl w:ilvl="1">
      <w:start w:val="1"/>
      <w:numFmt w:val="lowerLetter"/>
      <w:suff w:val="tab"/>
      <w:lvlText w:val="%2."/>
      <w:lvlJc w:val="left"/>
      <w:pPr>
        <w:ind w:left="1428" w:hanging="0"/>
      </w:pPr>
    </w:lvl>
    <w:lvl w:ilvl="2">
      <w:start w:val="1"/>
      <w:numFmt w:val="lowerRoman"/>
      <w:suff w:val="tab"/>
      <w:lvlText w:val="%3."/>
      <w:lvlJc w:val="left"/>
      <w:pPr>
        <w:ind w:left="2328" w:hanging="0"/>
      </w:pPr>
    </w:lvl>
    <w:lvl w:ilvl="3">
      <w:start w:val="1"/>
      <w:numFmt w:val="decimal"/>
      <w:suff w:val="tab"/>
      <w:lvlText w:val="%4."/>
      <w:lvlJc w:val="left"/>
      <w:pPr>
        <w:ind w:left="2868" w:hanging="0"/>
      </w:pPr>
    </w:lvl>
    <w:lvl w:ilvl="4">
      <w:start w:val="1"/>
      <w:numFmt w:val="lowerLetter"/>
      <w:suff w:val="tab"/>
      <w:lvlText w:val="%5."/>
      <w:lvlJc w:val="left"/>
      <w:pPr>
        <w:ind w:left="3588" w:hanging="0"/>
      </w:pPr>
    </w:lvl>
    <w:lvl w:ilvl="5">
      <w:start w:val="1"/>
      <w:numFmt w:val="lowerRoman"/>
      <w:suff w:val="tab"/>
      <w:lvlText w:val="%6."/>
      <w:lvlJc w:val="left"/>
      <w:pPr>
        <w:ind w:left="4488" w:hanging="0"/>
      </w:pPr>
    </w:lvl>
    <w:lvl w:ilvl="6">
      <w:start w:val="1"/>
      <w:numFmt w:val="decimal"/>
      <w:suff w:val="tab"/>
      <w:lvlText w:val="%7."/>
      <w:lvlJc w:val="left"/>
      <w:pPr>
        <w:ind w:left="5028" w:hanging="0"/>
      </w:pPr>
    </w:lvl>
    <w:lvl w:ilvl="7">
      <w:start w:val="1"/>
      <w:numFmt w:val="lowerLetter"/>
      <w:suff w:val="tab"/>
      <w:lvlText w:val="%8."/>
      <w:lvlJc w:val="left"/>
      <w:pPr>
        <w:ind w:left="5748" w:hanging="0"/>
      </w:pPr>
    </w:lvl>
    <w:lvl w:ilvl="8">
      <w:start w:val="1"/>
      <w:numFmt w:val="lowerRoman"/>
      <w:suff w:val="tab"/>
      <w:lvlText w:val="%9."/>
      <w:lvlJc w:val="left"/>
      <w:pPr>
        <w:ind w:left="6648" w:hanging="0"/>
      </w:pPr>
    </w:lvl>
  </w:abstractNum>
  <w:abstractNum w:abstractNumId="10">
    <w:multiLevelType w:val="hybridMultilevel"/>
    <w:name w:val="Нумерованный список 10"/>
    <w:lvl w:ilvl="0">
      <w:start w:val="1"/>
      <w:numFmt w:val="decimal"/>
      <w:suff w:val="tab"/>
      <w:lvlText w:val="%1."/>
      <w:lvlJc w:val="left"/>
      <w:pPr>
        <w:ind w:left="568" w:hanging="0"/>
      </w:pPr>
    </w:lvl>
    <w:lvl w:ilvl="1">
      <w:start w:val="1"/>
      <w:numFmt w:val="lowerLetter"/>
      <w:suff w:val="tab"/>
      <w:lvlText w:val="%2."/>
      <w:lvlJc w:val="left"/>
      <w:pPr>
        <w:ind w:left="1288" w:hanging="0"/>
      </w:pPr>
    </w:lvl>
    <w:lvl w:ilvl="2">
      <w:start w:val="1"/>
      <w:numFmt w:val="lowerRoman"/>
      <w:suff w:val="tab"/>
      <w:lvlText w:val="%3."/>
      <w:lvlJc w:val="left"/>
      <w:pPr>
        <w:ind w:left="2188" w:hanging="0"/>
      </w:pPr>
    </w:lvl>
    <w:lvl w:ilvl="3">
      <w:start w:val="1"/>
      <w:numFmt w:val="decimal"/>
      <w:suff w:val="tab"/>
      <w:lvlText w:val="%4."/>
      <w:lvlJc w:val="left"/>
      <w:pPr>
        <w:ind w:left="2728" w:hanging="0"/>
      </w:pPr>
    </w:lvl>
    <w:lvl w:ilvl="4">
      <w:start w:val="1"/>
      <w:numFmt w:val="lowerLetter"/>
      <w:suff w:val="tab"/>
      <w:lvlText w:val="%5."/>
      <w:lvlJc w:val="left"/>
      <w:pPr>
        <w:ind w:left="3448" w:hanging="0"/>
      </w:pPr>
    </w:lvl>
    <w:lvl w:ilvl="5">
      <w:start w:val="1"/>
      <w:numFmt w:val="lowerRoman"/>
      <w:suff w:val="tab"/>
      <w:lvlText w:val="%6."/>
      <w:lvlJc w:val="left"/>
      <w:pPr>
        <w:ind w:left="4348" w:hanging="0"/>
      </w:pPr>
    </w:lvl>
    <w:lvl w:ilvl="6">
      <w:start w:val="1"/>
      <w:numFmt w:val="decimal"/>
      <w:suff w:val="tab"/>
      <w:lvlText w:val="%7."/>
      <w:lvlJc w:val="left"/>
      <w:pPr>
        <w:ind w:left="4888" w:hanging="0"/>
      </w:pPr>
    </w:lvl>
    <w:lvl w:ilvl="7">
      <w:start w:val="1"/>
      <w:numFmt w:val="lowerLetter"/>
      <w:suff w:val="tab"/>
      <w:lvlText w:val="%8."/>
      <w:lvlJc w:val="left"/>
      <w:pPr>
        <w:ind w:left="5608" w:hanging="0"/>
      </w:pPr>
    </w:lvl>
    <w:lvl w:ilvl="8">
      <w:start w:val="1"/>
      <w:numFmt w:val="lowerRoman"/>
      <w:suff w:val="tab"/>
      <w:lvlText w:val="%9."/>
      <w:lvlJc w:val="left"/>
      <w:pPr>
        <w:ind w:left="6508" w:hanging="0"/>
      </w:pPr>
    </w:lvl>
  </w:abstractNum>
  <w:abstractNum w:abstractNumId="11">
    <w:multiLevelType w:val="hybridMultilevel"/>
    <w:name w:val="Нумерованный список 11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shapeDefaults>
    <o:shapedefaults v:ext="edit" spidmax="1026"/>
    <o:shapelayout v:ext="edit">
      <o:rules v:ext="edit"/>
    </o:shapelayout>
  </w:shapeDefaults>
  <w:tmPrefOne w:val="17"/>
  <w:tmPrefTwo w:val="1"/>
  <w:tmFmtPref w:val="1892834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9"/>
      <w:tmLastPosIdx w:val="57"/>
    </w:tmLastPosCaret>
    <w:tmLastPosAnchor>
      <w:tmLastPosPgfIdx w:val="0"/>
      <w:tmLastPosIdx w:val="0"/>
    </w:tmLastPosAnchor>
    <w:tmLastPosTblRect w:left="0" w:top="0" w:right="0" w:bottom="0"/>
  </w:tmLastPos>
  <w:tmAppRevision w:date="1790666887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Quote Char"/>
    <w:rPr>
      <w:i/>
      <w:iCs/>
      <w:color w:val="000000"/>
    </w:rPr>
  </w:style>
  <w:style w:type="character" w:styleId="char17" w:customStyle="1">
    <w:name w:val="Intense Quote Char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Endnote Text Char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Plain Text Char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Quote Char"/>
    <w:rPr>
      <w:i/>
      <w:iCs/>
      <w:color w:val="000000"/>
    </w:rPr>
  </w:style>
  <w:style w:type="character" w:styleId="char17" w:customStyle="1">
    <w:name w:val="Intense Quote Char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Endnote Text Char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Plain Text Char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М.О.Е</dc:creator>
  <cp:keywords/>
  <dc:description/>
  <cp:lastModifiedBy/>
  <cp:revision>1</cp:revision>
  <dcterms:created xsi:type="dcterms:W3CDTF">2026-09-29T07:27:58Z</dcterms:created>
  <dcterms:modified xsi:type="dcterms:W3CDTF">2026-09-29T07:28:07Z</dcterms:modified>
</cp:coreProperties>
</file>