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8" w:rsidRPr="00947E99" w:rsidRDefault="00DC4C48" w:rsidP="00DC4C48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947E99">
        <w:rPr>
          <w:rFonts w:eastAsia="Calibri" w:cs="Times New Roman"/>
          <w:b/>
          <w:szCs w:val="28"/>
        </w:rPr>
        <w:t>Рабочие программы дисциплин</w:t>
      </w:r>
    </w:p>
    <w:p w:rsidR="00DC4C48" w:rsidRDefault="00DC4C48" w:rsidP="00DC4C48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4133DA" w:rsidRDefault="004133DA" w:rsidP="004133DA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4A0A8E">
        <w:rPr>
          <w:rFonts w:ascii="Times New Roman" w:hAnsi="Times New Roman" w:cs="Times New Roman"/>
          <w:sz w:val="28"/>
          <w:szCs w:val="28"/>
        </w:rPr>
        <w:t>«Повышение квалификации</w:t>
      </w:r>
      <w:r w:rsidRPr="00CC64D8">
        <w:rPr>
          <w:b w:val="0"/>
          <w:sz w:val="28"/>
          <w:szCs w:val="28"/>
        </w:rPr>
        <w:t xml:space="preserve"> </w:t>
      </w:r>
      <w:r w:rsidRPr="004A0A8E">
        <w:rPr>
          <w:rFonts w:ascii="Times New Roman" w:hAnsi="Times New Roman" w:cs="Times New Roman"/>
          <w:sz w:val="28"/>
          <w:szCs w:val="28"/>
        </w:rPr>
        <w:t>иных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6819683"/>
      <w:r w:rsidRPr="004A0A8E">
        <w:rPr>
          <w:rFonts w:ascii="Times New Roman" w:hAnsi="Times New Roman" w:cs="Times New Roman"/>
          <w:sz w:val="28"/>
          <w:szCs w:val="28"/>
        </w:rPr>
        <w:t>субъекта транспортной инфраструктуры,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A8E">
        <w:rPr>
          <w:rFonts w:ascii="Times New Roman" w:hAnsi="Times New Roman" w:cs="Times New Roman"/>
          <w:sz w:val="28"/>
          <w:szCs w:val="28"/>
        </w:rPr>
        <w:t>транспортной безопасности, выполняющих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A8E">
        <w:rPr>
          <w:rFonts w:ascii="Times New Roman" w:hAnsi="Times New Roman" w:cs="Times New Roman"/>
          <w:sz w:val="28"/>
          <w:szCs w:val="28"/>
        </w:rPr>
        <w:t>непосредственно связанные с обеспечением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A8E">
        <w:rPr>
          <w:rFonts w:ascii="Times New Roman" w:hAnsi="Times New Roman" w:cs="Times New Roman"/>
          <w:sz w:val="28"/>
          <w:szCs w:val="28"/>
        </w:rPr>
        <w:t>безопасности объекта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A8E">
        <w:rPr>
          <w:rFonts w:ascii="Times New Roman" w:hAnsi="Times New Roman" w:cs="Times New Roman"/>
          <w:sz w:val="28"/>
          <w:szCs w:val="28"/>
        </w:rPr>
        <w:t>и (или) транспортного средства</w:t>
      </w:r>
      <w:bookmarkEnd w:id="0"/>
      <w:r w:rsidRPr="00CC64D8">
        <w:rPr>
          <w:b w:val="0"/>
          <w:sz w:val="28"/>
          <w:szCs w:val="28"/>
        </w:rPr>
        <w:t>»</w:t>
      </w:r>
    </w:p>
    <w:p w:rsidR="004133DA" w:rsidRPr="004A0A8E" w:rsidRDefault="004133DA" w:rsidP="004133D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33DA" w:rsidRDefault="004133DA" w:rsidP="004133DA">
      <w:pPr>
        <w:ind w:firstLine="709"/>
        <w:rPr>
          <w:rFonts w:eastAsia="Calibri"/>
          <w:b/>
          <w:bCs/>
          <w:u w:val="single"/>
        </w:rPr>
      </w:pPr>
      <w:r w:rsidRPr="00DD484A">
        <w:rPr>
          <w:rFonts w:eastAsia="Calibri"/>
          <w:b/>
          <w:bCs/>
          <w:u w:val="single"/>
        </w:rPr>
        <w:t>Модуль 1. Введение в курс подготовки</w:t>
      </w:r>
    </w:p>
    <w:p w:rsidR="004133DA" w:rsidRPr="00DD484A" w:rsidRDefault="004133DA" w:rsidP="004133DA">
      <w:pPr>
        <w:ind w:firstLine="709"/>
        <w:rPr>
          <w:rFonts w:eastAsia="Calibri"/>
          <w:b/>
          <w:bCs/>
          <w:u w:val="single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r w:rsidRPr="00A27F10">
        <w:rPr>
          <w:rFonts w:eastAsia="Calibri"/>
          <w:b/>
          <w:bCs/>
        </w:rPr>
        <w:t>Тема 1.1. Цель, задачи и программа курса подготовки</w:t>
      </w:r>
    </w:p>
    <w:p w:rsidR="004133DA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 xml:space="preserve">Цель курса. Задачи курса. Обзор программы курса подготовки. Актуальность курса. Методические рекомендации по изучению материала курса. 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материала. Критерии успешного завершения </w:t>
      </w:r>
      <w:proofErr w:type="gramStart"/>
      <w:r w:rsidRPr="0003685C">
        <w:rPr>
          <w:rFonts w:eastAsia="Calibri"/>
          <w:szCs w:val="28"/>
        </w:rPr>
        <w:t>обучения по Программе</w:t>
      </w:r>
      <w:proofErr w:type="gramEnd"/>
      <w:r w:rsidRPr="0003685C">
        <w:rPr>
          <w:rFonts w:eastAsia="Calibri"/>
          <w:szCs w:val="28"/>
        </w:rPr>
        <w:t>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r w:rsidRPr="00A27F10">
        <w:rPr>
          <w:rFonts w:eastAsia="Calibri"/>
          <w:b/>
          <w:bCs/>
        </w:rPr>
        <w:t>Тема 1.2. Обеспечение транспортной безопасности в Российской Федерации – история, опыт, прогноз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способов защиты от АНВ. Современное состояние обеспечения транспортной безопасности в России.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 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Default="004133DA" w:rsidP="004133DA">
      <w:pPr>
        <w:ind w:firstLine="709"/>
        <w:rPr>
          <w:rFonts w:eastAsia="Calibri"/>
          <w:b/>
          <w:bCs/>
          <w:u w:val="single"/>
        </w:rPr>
      </w:pPr>
      <w:r w:rsidRPr="00DD484A">
        <w:rPr>
          <w:rFonts w:eastAsia="Calibri"/>
          <w:b/>
          <w:bCs/>
          <w:u w:val="single"/>
        </w:rPr>
        <w:t>Модуль 2. Нормативная правовая база в области обеспечения транспортной безопасности</w:t>
      </w:r>
    </w:p>
    <w:p w:rsidR="004133DA" w:rsidRPr="00DD484A" w:rsidRDefault="004133DA" w:rsidP="004133DA">
      <w:pPr>
        <w:ind w:firstLine="709"/>
        <w:rPr>
          <w:rFonts w:eastAsia="Calibri"/>
          <w:b/>
          <w:bCs/>
          <w:u w:val="single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r w:rsidRPr="00DD484A">
        <w:rPr>
          <w:rFonts w:eastAsia="Calibri"/>
          <w:b/>
          <w:bCs/>
        </w:rPr>
        <w:lastRenderedPageBreak/>
        <w:t>Тема 2.1. Нормативные правовые акты Российской Федерации, регламентирующие вопросы обеспечения транспортной безопасности, – общие сведения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Положения законодательных и иных нормативных правовых актов Российской Федерации, регламентирующие вопросы обеспечения транспортной безопасности. Изучение иных нормативных правовых актов, актуальных на момент освоения Программы.</w:t>
      </w: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r w:rsidRPr="00DD484A">
        <w:rPr>
          <w:rFonts w:eastAsia="Calibri"/>
          <w:b/>
          <w:bCs/>
        </w:rPr>
        <w:t>Тема 2.2. Требования по обеспечению транспортной безопасности – общие сведения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proofErr w:type="gramStart"/>
      <w:r w:rsidRPr="0003685C">
        <w:rPr>
          <w:rFonts w:eastAsia="Calibri"/>
          <w:szCs w:val="28"/>
        </w:rPr>
        <w:t>Требования по обеспечению транспортной безопасности (в том числе требования к антитеррористической защищенности объектов (территорий), учитывающие уровни безопасности для различных категорий ОТИ и ТС железнодорожного транспорта:</w:t>
      </w:r>
      <w:proofErr w:type="gramEnd"/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-  структура нормативных правовых актов;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-  обязанности субъекта транспортной инфраструктуры;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-  дополнительные обязанности СТИ, в зависимости от категории ОТИ и (или) ТС и объявления (установления) уровня безопасности ОТИ и (или) ТС.</w:t>
      </w:r>
    </w:p>
    <w:p w:rsidR="004133DA" w:rsidRPr="0003685C" w:rsidRDefault="004133DA" w:rsidP="004133DA">
      <w:pPr>
        <w:rPr>
          <w:rFonts w:eastAsia="Calibri"/>
        </w:rPr>
      </w:pPr>
    </w:p>
    <w:p w:rsidR="004133DA" w:rsidRDefault="004133DA" w:rsidP="004133DA">
      <w:pPr>
        <w:ind w:firstLine="709"/>
        <w:rPr>
          <w:rFonts w:eastAsia="Calibri"/>
          <w:b/>
          <w:bCs/>
          <w:u w:val="single"/>
        </w:rPr>
      </w:pPr>
      <w:r w:rsidRPr="00DD484A">
        <w:rPr>
          <w:rFonts w:eastAsia="Calibri"/>
          <w:b/>
          <w:bCs/>
          <w:u w:val="single"/>
        </w:rPr>
        <w:t>Модуль 3. Реализация мер по обеспечению транспортной безопасности ОТИ и (или) ТС железнодорожного транспорта</w:t>
      </w:r>
    </w:p>
    <w:p w:rsidR="004133DA" w:rsidRPr="00DD484A" w:rsidRDefault="004133DA" w:rsidP="004133DA">
      <w:pPr>
        <w:rPr>
          <w:rFonts w:eastAsia="Calibri"/>
          <w:b/>
          <w:bCs/>
          <w:u w:val="single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r w:rsidRPr="00DD484A">
        <w:rPr>
          <w:rFonts w:eastAsia="Calibri"/>
          <w:b/>
          <w:bCs/>
        </w:rPr>
        <w:t>Тема 3.1. Технические и технологические характеристики ОТИ и/или ТС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 Влияние технических и технологических характеристик ОТИ и (или) ТС на состояние защищенности от АНВ.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bookmarkStart w:id="1" w:name="Par924"/>
      <w:bookmarkEnd w:id="1"/>
      <w:r w:rsidRPr="00A27F10">
        <w:rPr>
          <w:rFonts w:eastAsia="Calibri"/>
          <w:b/>
          <w:bCs/>
        </w:rPr>
        <w:t>Тема 3.2. Граница и конфигурация зоны транспортной безопасности ОТИ и (или) ТС, ее секторов. Критические элементы ОТИ и (или) ТС. Места размещения контрольно-пропускных пунктов (КПП)</w:t>
      </w:r>
    </w:p>
    <w:p w:rsidR="004133DA" w:rsidRPr="00A27F10" w:rsidRDefault="004133DA" w:rsidP="004133DA">
      <w:pPr>
        <w:ind w:firstLine="709"/>
        <w:rPr>
          <w:rFonts w:eastAsia="Calibri"/>
        </w:rPr>
      </w:pPr>
      <w:r w:rsidRPr="00A27F10">
        <w:rPr>
          <w:rFonts w:eastAsia="Calibri"/>
        </w:rPr>
        <w:lastRenderedPageBreak/>
        <w:t>Определение зоны транспортной безопасности, ее секторов и критических элементов. Реализация мер по обеспечению транспортной безопасности в отношении перевозочного сектора зоны транспортной безопасности. Реализация мер по обеспечению транспортной безопасности в отношении технологического сектора зоны транспортной безопасности. Реализация мер по обеспечению транспортной безопасности в отношении критических элементов ОТИ и (или) ТС. Особенности размещения КПП, исходя из конфигурации зоны транспортной безопасности и перечня критических элементов ОТИ и (или) ТС. Реализация мер по обеспечению транспортной безопасности на КПП.</w:t>
      </w:r>
    </w:p>
    <w:p w:rsidR="004133DA" w:rsidRPr="0003685C" w:rsidRDefault="004133DA" w:rsidP="004133DA">
      <w:pPr>
        <w:rPr>
          <w:rFonts w:eastAsia="Calibri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bookmarkStart w:id="2" w:name="Par931"/>
      <w:bookmarkEnd w:id="2"/>
      <w:r w:rsidRPr="00DD484A">
        <w:rPr>
          <w:rFonts w:eastAsia="Calibri"/>
          <w:b/>
          <w:bCs/>
        </w:rPr>
        <w:t xml:space="preserve">Тема 3.3. Организация </w:t>
      </w:r>
      <w:proofErr w:type="gramStart"/>
      <w:r w:rsidRPr="00DD484A">
        <w:rPr>
          <w:rFonts w:eastAsia="Calibri"/>
          <w:b/>
          <w:bCs/>
        </w:rPr>
        <w:t>пропускного</w:t>
      </w:r>
      <w:proofErr w:type="gramEnd"/>
      <w:r w:rsidRPr="00DD484A">
        <w:rPr>
          <w:rFonts w:eastAsia="Calibri"/>
          <w:b/>
          <w:bCs/>
        </w:rPr>
        <w:t xml:space="preserve"> и </w:t>
      </w:r>
      <w:proofErr w:type="spellStart"/>
      <w:r w:rsidRPr="00DD484A">
        <w:rPr>
          <w:rFonts w:eastAsia="Calibri"/>
          <w:b/>
          <w:bCs/>
        </w:rPr>
        <w:t>внутриобъектового</w:t>
      </w:r>
      <w:proofErr w:type="spellEnd"/>
      <w:r w:rsidRPr="00DD484A">
        <w:rPr>
          <w:rFonts w:eastAsia="Calibri"/>
          <w:b/>
          <w:bCs/>
        </w:rPr>
        <w:t xml:space="preserve"> режимов на ОТИ и (или) ТС. Контроль доступа в зону транспортной безопасности и </w:t>
      </w:r>
      <w:proofErr w:type="gramStart"/>
      <w:r w:rsidRPr="00DD484A">
        <w:rPr>
          <w:rFonts w:eastAsia="Calibri"/>
          <w:b/>
          <w:bCs/>
        </w:rPr>
        <w:t>на</w:t>
      </w:r>
      <w:proofErr w:type="gramEnd"/>
      <w:r w:rsidRPr="00DD484A">
        <w:rPr>
          <w:rFonts w:eastAsia="Calibri"/>
          <w:b/>
          <w:bCs/>
        </w:rPr>
        <w:t>/в критические элементы ОТИ и (или) ТС</w:t>
      </w:r>
    </w:p>
    <w:p w:rsidR="004133DA" w:rsidRPr="0003685C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 xml:space="preserve">Организация </w:t>
      </w:r>
      <w:proofErr w:type="gramStart"/>
      <w:r w:rsidRPr="0003685C">
        <w:rPr>
          <w:rFonts w:eastAsia="Calibri"/>
        </w:rPr>
        <w:t>пропускного</w:t>
      </w:r>
      <w:proofErr w:type="gramEnd"/>
      <w:r w:rsidRPr="0003685C">
        <w:rPr>
          <w:rFonts w:eastAsia="Calibri"/>
        </w:rPr>
        <w:t xml:space="preserve"> и </w:t>
      </w:r>
      <w:proofErr w:type="spellStart"/>
      <w:r w:rsidRPr="0003685C">
        <w:rPr>
          <w:rFonts w:eastAsia="Calibri"/>
        </w:rPr>
        <w:t>внутриобъектового</w:t>
      </w:r>
      <w:proofErr w:type="spellEnd"/>
      <w:r w:rsidRPr="0003685C">
        <w:rPr>
          <w:rFonts w:eastAsia="Calibri"/>
        </w:rPr>
        <w:t xml:space="preserve"> режимов на ОТИ и (или) ТС. 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 </w:t>
      </w:r>
    </w:p>
    <w:p w:rsidR="004133DA" w:rsidRPr="0003685C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</w:t>
      </w:r>
      <w:proofErr w:type="gramStart"/>
      <w:r w:rsidRPr="0003685C">
        <w:rPr>
          <w:rFonts w:eastAsia="Calibri"/>
        </w:rPr>
        <w:t>на</w:t>
      </w:r>
      <w:proofErr w:type="gramEnd"/>
      <w:r w:rsidRPr="0003685C">
        <w:rPr>
          <w:rFonts w:eastAsia="Calibri"/>
        </w:rPr>
        <w:t>/в критические элементы ОТИ и (или) ТС. Виды пропусков и иных установленных разрешений прохода/проезда в зону транспортной безопасности или на критические элементы ОТИ и (или) ТС.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>Правила допуска в зону транспортной безопасности лиц/транспортных средств по постоянным или разовым пропускам. 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bookmarkStart w:id="3" w:name="Par938"/>
      <w:bookmarkStart w:id="4" w:name="Par945"/>
      <w:bookmarkStart w:id="5" w:name="Par953"/>
      <w:bookmarkEnd w:id="3"/>
      <w:bookmarkEnd w:id="4"/>
      <w:bookmarkEnd w:id="5"/>
      <w:r w:rsidRPr="00DD484A">
        <w:rPr>
          <w:rFonts w:eastAsia="Calibri"/>
          <w:b/>
          <w:bCs/>
        </w:rPr>
        <w:t xml:space="preserve">Тема 3.4. 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безопасности, </w:t>
      </w:r>
      <w:proofErr w:type="gramStart"/>
      <w:r w:rsidRPr="00DD484A">
        <w:rPr>
          <w:rFonts w:eastAsia="Calibri"/>
          <w:b/>
          <w:bCs/>
        </w:rPr>
        <w:t>в</w:t>
      </w:r>
      <w:proofErr w:type="gramEnd"/>
      <w:r w:rsidRPr="00DD484A">
        <w:rPr>
          <w:rFonts w:eastAsia="Calibri"/>
          <w:b/>
          <w:bCs/>
        </w:rPr>
        <w:t>/на критические элементы ОТИ и/или ТС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 xml:space="preserve">Организационно-технические 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</w:t>
      </w:r>
      <w:r w:rsidRPr="0003685C">
        <w:rPr>
          <w:rFonts w:eastAsia="Calibri"/>
        </w:rPr>
        <w:lastRenderedPageBreak/>
        <w:t xml:space="preserve">безопасности, </w:t>
      </w:r>
      <w:proofErr w:type="gramStart"/>
      <w:r w:rsidRPr="0003685C">
        <w:rPr>
          <w:rFonts w:eastAsia="Calibri"/>
        </w:rPr>
        <w:t>в</w:t>
      </w:r>
      <w:proofErr w:type="gramEnd"/>
      <w:r w:rsidRPr="0003685C">
        <w:rPr>
          <w:rFonts w:eastAsia="Calibri"/>
        </w:rPr>
        <w:t xml:space="preserve">/на критические элементы ОТИ и (или) ТС. Мероприятия по контролю над соблюдением пропускного и </w:t>
      </w:r>
      <w:proofErr w:type="spellStart"/>
      <w:r w:rsidRPr="0003685C">
        <w:rPr>
          <w:rFonts w:eastAsia="Calibri"/>
        </w:rPr>
        <w:t>внутриобъектового</w:t>
      </w:r>
      <w:proofErr w:type="spellEnd"/>
      <w:r w:rsidRPr="0003685C">
        <w:rPr>
          <w:rFonts w:eastAsia="Calibri"/>
        </w:rPr>
        <w:t xml:space="preserve"> режимов в соответствии с внутренними организационно-распорядительными документами СТИ и требованиями законодательства. Правила и приемы выявления на КПП физических лиц, не имеющих правовых оснований на проход/проезд в зону транспортной безопасности, </w:t>
      </w:r>
      <w:proofErr w:type="gramStart"/>
      <w:r w:rsidRPr="0003685C">
        <w:rPr>
          <w:rFonts w:eastAsia="Calibri"/>
        </w:rPr>
        <w:t>в</w:t>
      </w:r>
      <w:proofErr w:type="gramEnd"/>
      <w:r w:rsidRPr="0003685C">
        <w:rPr>
          <w:rFonts w:eastAsia="Calibri"/>
        </w:rPr>
        <w:t>/на критические элементы ОТИ и (или) ТС.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bookmarkStart w:id="6" w:name="Par957"/>
      <w:bookmarkEnd w:id="6"/>
      <w:r w:rsidRPr="00DD484A">
        <w:rPr>
          <w:rFonts w:eastAsia="Calibri"/>
          <w:b/>
          <w:bCs/>
        </w:rPr>
        <w:t xml:space="preserve">Тема 3.5. </w:t>
      </w:r>
      <w:proofErr w:type="gramStart"/>
      <w:r w:rsidRPr="00DD484A">
        <w:rPr>
          <w:rFonts w:eastAsia="Calibri"/>
          <w:b/>
          <w:bCs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и/или ТС</w:t>
      </w:r>
      <w:proofErr w:type="gramEnd"/>
    </w:p>
    <w:p w:rsidR="004133DA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 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03685C">
        <w:rPr>
          <w:rFonts w:eastAsia="Calibri"/>
          <w:szCs w:val="28"/>
        </w:rPr>
        <w:t>внутриобъектового</w:t>
      </w:r>
      <w:proofErr w:type="spellEnd"/>
      <w:r w:rsidRPr="0003685C">
        <w:rPr>
          <w:rFonts w:eastAsia="Calibri"/>
          <w:szCs w:val="28"/>
        </w:rPr>
        <w:t xml:space="preserve"> режимов, совершения или подготовки к совершению АНВ.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bookmarkStart w:id="7" w:name="Par961"/>
      <w:bookmarkEnd w:id="7"/>
      <w:r w:rsidRPr="00DD484A">
        <w:rPr>
          <w:rFonts w:eastAsia="Calibri"/>
          <w:b/>
          <w:bCs/>
        </w:rPr>
        <w:t>Тема 3.6. Организация</w:t>
      </w:r>
      <w:r w:rsidRPr="00DD484A">
        <w:rPr>
          <w:b/>
          <w:bCs/>
        </w:rPr>
        <w:t xml:space="preserve">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Организация проведения досмотра, дополнительного досмотра, повторного досмотра. Организационно-технические мероприятия по досмотру, дополнительному досмотру, повторному досмотру. 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 Права и обязанности работников, осуществляющих досмотр.</w:t>
      </w:r>
    </w:p>
    <w:p w:rsidR="004133DA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lastRenderedPageBreak/>
        <w:t>Устройства, предметы и вещества, запрещенные или ограниченные к перемещению в зону транспортной безопасности ОТИ и (или) ТС.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Pr="00DD484A" w:rsidRDefault="004133DA" w:rsidP="004133DA">
      <w:pPr>
        <w:ind w:firstLine="709"/>
        <w:rPr>
          <w:rFonts w:eastAsia="Calibri"/>
          <w:b/>
          <w:bCs/>
        </w:rPr>
      </w:pPr>
      <w:bookmarkStart w:id="8" w:name="Par966"/>
      <w:bookmarkEnd w:id="8"/>
      <w:r w:rsidRPr="00DD484A">
        <w:rPr>
          <w:rFonts w:eastAsia="Calibri"/>
          <w:b/>
          <w:bCs/>
        </w:rPr>
        <w:t xml:space="preserve">Тема 3.7. </w:t>
      </w:r>
      <w:r w:rsidRPr="00DD484A">
        <w:rPr>
          <w:b/>
          <w:bCs/>
        </w:rPr>
        <w:t>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 и иным персоналом, непосредственно связанным с обеспечением транспортной безопасности.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>Способы и приемы организации открытой, закрытой связи, оповещения сил обеспечения транспортной безопасности. Организация взаимодействия между лицами, ответственными за обеспечение транспортной безопасности в СТИ, на ОТИ и (или) ТС. Организация взаимодействия с иным персоналом, чья деятельность связана с обеспечением транспортной безопасности ОТИ и (или) ТС.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bookmarkStart w:id="9" w:name="Par971"/>
      <w:bookmarkEnd w:id="9"/>
      <w:r w:rsidRPr="00A27F10">
        <w:rPr>
          <w:rFonts w:eastAsia="Calibri"/>
          <w:b/>
          <w:bCs/>
        </w:rPr>
        <w:t>Тема 3.8. Реагирование сил обеспечения транспортной безопасности на подготовку к совершению АНВ или совершение АНВ в отношении ОТИ и (или) ТС</w:t>
      </w:r>
    </w:p>
    <w:p w:rsidR="004133DA" w:rsidRDefault="004133DA" w:rsidP="004133DA">
      <w:pPr>
        <w:ind w:firstLine="709"/>
        <w:rPr>
          <w:rFonts w:eastAsia="Calibri"/>
        </w:rPr>
      </w:pPr>
      <w:r w:rsidRPr="0051414E">
        <w:rPr>
          <w:rFonts w:eastAsia="Calibri"/>
        </w:rPr>
        <w:t xml:space="preserve">Перечень потенциальных угроз совершения акта незаконного вмешательства, способы реализации угроз, в том числе с применением беспилотных воздушных судов и </w:t>
      </w:r>
      <w:proofErr w:type="spellStart"/>
      <w:r w:rsidRPr="0051414E">
        <w:rPr>
          <w:rFonts w:eastAsia="Calibri"/>
        </w:rPr>
        <w:t>безэкипажных</w:t>
      </w:r>
      <w:proofErr w:type="spellEnd"/>
      <w:r w:rsidRPr="0051414E">
        <w:rPr>
          <w:rFonts w:eastAsia="Calibri"/>
        </w:rPr>
        <w:t xml:space="preserve"> водных аппаратов, порядок объявления (установления) уровней безопасности ОТИ и (или) ТС</w:t>
      </w:r>
    </w:p>
    <w:p w:rsidR="004133DA" w:rsidRPr="0051414E" w:rsidRDefault="004133DA" w:rsidP="004133DA">
      <w:pPr>
        <w:ind w:firstLine="709"/>
        <w:rPr>
          <w:rFonts w:eastAsia="Calibri"/>
        </w:rPr>
      </w:pP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b/>
          <w:szCs w:val="28"/>
        </w:rPr>
        <w:t>Тема 3.9. Порядок действий при тревогах: «угроза захвата», «угроза взрыва»</w:t>
      </w:r>
    </w:p>
    <w:p w:rsidR="004133DA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Обеспечение реализации порядка действий при тревоге «угроза захвата». Обеспечение реализации порядка действий при тревоге «угроза взрыва».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b/>
          <w:szCs w:val="28"/>
        </w:rPr>
      </w:pPr>
      <w:r w:rsidRPr="0003685C">
        <w:rPr>
          <w:rFonts w:eastAsia="Calibri"/>
          <w:b/>
          <w:szCs w:val="28"/>
        </w:rPr>
        <w:t>Тема 3.10. Организация учений и тренировок в области обеспечения транспортной безопасности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>Виды учений и тренировок в области транспортной безопасности. Периодичность проведения учений и тренировок по реализации планов обеспечения транспортной безопасности на ОТИ и (или) ТС в зависимости от категории.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3685C">
        <w:rPr>
          <w:rFonts w:eastAsia="Calibri"/>
          <w:szCs w:val="28"/>
        </w:rPr>
        <w:t xml:space="preserve">Порядок организации и проведения учений в области обеспечения </w:t>
      </w:r>
      <w:r w:rsidRPr="0003685C">
        <w:rPr>
          <w:rFonts w:eastAsia="Calibri"/>
          <w:szCs w:val="28"/>
        </w:rPr>
        <w:lastRenderedPageBreak/>
        <w:t>транспортной безопасности. Порядок организации и проведения тренировок в области обеспечения транспортной безопасности.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Default="004133DA" w:rsidP="004133DA">
      <w:pPr>
        <w:ind w:firstLine="709"/>
        <w:rPr>
          <w:rFonts w:eastAsia="Calibri"/>
          <w:b/>
          <w:bCs/>
          <w:u w:val="single"/>
        </w:rPr>
      </w:pPr>
      <w:r w:rsidRPr="00A27F10">
        <w:rPr>
          <w:rFonts w:eastAsia="Calibri"/>
          <w:b/>
          <w:bCs/>
          <w:u w:val="single"/>
        </w:rPr>
        <w:t>Модуль 4. Информационное обеспечение транспортной безопасности</w:t>
      </w:r>
    </w:p>
    <w:p w:rsidR="004133DA" w:rsidRPr="00A27F10" w:rsidRDefault="004133DA" w:rsidP="004133DA">
      <w:pPr>
        <w:ind w:firstLine="709"/>
        <w:rPr>
          <w:rFonts w:eastAsia="Calibri"/>
          <w:b/>
          <w:bCs/>
          <w:u w:val="single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r w:rsidRPr="00A27F10">
        <w:rPr>
          <w:rFonts w:eastAsia="Calibri"/>
          <w:b/>
          <w:bCs/>
        </w:rPr>
        <w:t xml:space="preserve">Тема 4.1. Порядок обращения с информацией ограниченного доступа </w:t>
      </w:r>
      <w:r w:rsidRPr="00A27F10">
        <w:rPr>
          <w:b/>
          <w:bCs/>
        </w:rPr>
        <w:t>сведениями, составляющими государственную тайну.</w:t>
      </w:r>
      <w:bookmarkStart w:id="10" w:name="Par997"/>
      <w:bookmarkEnd w:id="10"/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>Понятие информации ограниченного доступа. Организация защиты информации. Порядок обращения с материальными носителями информации ограниченного доступа. Порядок обращения со средствами автоматизации при формировании, использовании, обработке и хранении информации.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03685C" w:rsidRDefault="004133DA" w:rsidP="004133DA">
      <w:pPr>
        <w:ind w:firstLine="709"/>
        <w:rPr>
          <w:rFonts w:eastAsia="Calibri"/>
          <w:b/>
        </w:rPr>
      </w:pPr>
      <w:r w:rsidRPr="0003685C">
        <w:rPr>
          <w:rFonts w:eastAsia="Calibri"/>
          <w:b/>
        </w:rPr>
        <w:t>Тема 4.2. Порядок доведения до сил обеспечения транспортной безопасности информации об изменении уровня безопасности на ОТИ и (или) ТС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03685C" w:rsidRDefault="004133DA" w:rsidP="004133DA">
      <w:pPr>
        <w:ind w:firstLine="709"/>
        <w:rPr>
          <w:rFonts w:eastAsia="Calibri"/>
          <w:b/>
        </w:rPr>
      </w:pPr>
      <w:bookmarkStart w:id="11" w:name="Par1000"/>
      <w:bookmarkEnd w:id="11"/>
      <w:r w:rsidRPr="0003685C">
        <w:rPr>
          <w:rFonts w:eastAsia="Calibri"/>
          <w:b/>
        </w:rPr>
        <w:t>Тема 4.3. 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 xml:space="preserve">Уровни безопасности, порядок объявления (установления). Требования по информированию компетентного органа, уполномоченных подразделений органов ФСБ и МВД России. 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Default="004133DA" w:rsidP="004133DA">
      <w:pPr>
        <w:ind w:firstLine="709"/>
        <w:rPr>
          <w:rFonts w:eastAsia="Calibri"/>
          <w:b/>
          <w:u w:val="single"/>
        </w:rPr>
      </w:pPr>
      <w:r w:rsidRPr="0003685C">
        <w:rPr>
          <w:rFonts w:eastAsia="Calibri"/>
          <w:b/>
          <w:u w:val="single"/>
        </w:rPr>
        <w:t>Модуль 5.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</w:r>
    </w:p>
    <w:p w:rsidR="004133DA" w:rsidRPr="0003685C" w:rsidRDefault="004133DA" w:rsidP="004133DA">
      <w:pPr>
        <w:ind w:firstLine="709"/>
        <w:rPr>
          <w:rFonts w:eastAsia="Calibri"/>
          <w:b/>
          <w:u w:val="single"/>
        </w:rPr>
      </w:pPr>
    </w:p>
    <w:p w:rsidR="004133DA" w:rsidRPr="0003685C" w:rsidRDefault="004133DA" w:rsidP="004133DA">
      <w:pPr>
        <w:ind w:firstLine="709"/>
        <w:rPr>
          <w:rFonts w:eastAsia="Calibri"/>
          <w:b/>
        </w:rPr>
      </w:pPr>
      <w:r w:rsidRPr="0003685C">
        <w:rPr>
          <w:rFonts w:eastAsia="Calibri"/>
          <w:b/>
        </w:rPr>
        <w:t>Тема 5.1.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lastRenderedPageBreak/>
        <w:t>Признаки и виды юридической ответственности, условия ее возникновения. Понятие правонарушения, его признаки, виды, состав. Административная и уголовная ответственность лиц, ответственных за обеспечение транспортной безопасности на ОТИ и (или) ТС, а также иных лиц. Виды санкций и порядок их применения.</w:t>
      </w:r>
    </w:p>
    <w:p w:rsidR="004133DA" w:rsidRPr="0003685C" w:rsidRDefault="004133DA" w:rsidP="004133DA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133DA" w:rsidRDefault="004133DA" w:rsidP="004133DA">
      <w:pPr>
        <w:ind w:firstLine="709"/>
        <w:rPr>
          <w:rFonts w:eastAsia="Calibri"/>
          <w:b/>
          <w:bCs/>
          <w:u w:val="single"/>
        </w:rPr>
      </w:pPr>
      <w:bookmarkStart w:id="12" w:name="Par1026"/>
      <w:bookmarkStart w:id="13" w:name="Par1034"/>
      <w:bookmarkEnd w:id="12"/>
      <w:bookmarkEnd w:id="13"/>
      <w:r w:rsidRPr="00A27F10">
        <w:rPr>
          <w:rFonts w:eastAsia="Calibri"/>
          <w:b/>
          <w:bCs/>
          <w:u w:val="single"/>
        </w:rPr>
        <w:t xml:space="preserve">Модуль 6. </w:t>
      </w:r>
      <w:bookmarkStart w:id="14" w:name="Par1036"/>
      <w:bookmarkEnd w:id="14"/>
      <w:r w:rsidRPr="00A27F10">
        <w:rPr>
          <w:rFonts w:eastAsia="Calibri"/>
          <w:b/>
          <w:bCs/>
          <w:u w:val="single"/>
        </w:rPr>
        <w:t>Итоги курса подготовки</w:t>
      </w:r>
    </w:p>
    <w:p w:rsidR="004133DA" w:rsidRPr="00A27F10" w:rsidRDefault="004133DA" w:rsidP="004133DA">
      <w:pPr>
        <w:ind w:firstLine="709"/>
        <w:rPr>
          <w:rFonts w:eastAsia="Calibri"/>
          <w:b/>
          <w:bCs/>
          <w:u w:val="single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r w:rsidRPr="00A27F10">
        <w:rPr>
          <w:rFonts w:eastAsia="Calibri"/>
          <w:b/>
          <w:bCs/>
        </w:rPr>
        <w:t>Тема 6.1. Итоговое занятие</w:t>
      </w:r>
    </w:p>
    <w:p w:rsidR="004133DA" w:rsidRDefault="004133DA" w:rsidP="004133DA">
      <w:pPr>
        <w:ind w:firstLine="709"/>
        <w:rPr>
          <w:rFonts w:eastAsia="Calibri"/>
        </w:rPr>
      </w:pPr>
      <w:r w:rsidRPr="0003685C">
        <w:rPr>
          <w:rFonts w:eastAsia="Calibri"/>
        </w:rPr>
        <w:t>Обзор основных тем Программы. Обсуждение в режиме "вопрос – ответ". Проблемные вопросы реализации нормативных правовых актов в области обеспечения транспортной безопасности.</w:t>
      </w:r>
    </w:p>
    <w:p w:rsidR="004133DA" w:rsidRPr="0003685C" w:rsidRDefault="004133DA" w:rsidP="004133DA">
      <w:pPr>
        <w:ind w:firstLine="709"/>
        <w:rPr>
          <w:rFonts w:eastAsia="Calibri"/>
        </w:rPr>
      </w:pPr>
    </w:p>
    <w:p w:rsidR="004133DA" w:rsidRPr="00A27F10" w:rsidRDefault="004133DA" w:rsidP="004133DA">
      <w:pPr>
        <w:ind w:firstLine="709"/>
        <w:rPr>
          <w:rFonts w:eastAsia="Calibri"/>
          <w:b/>
          <w:bCs/>
        </w:rPr>
      </w:pPr>
      <w:r w:rsidRPr="00A27F10">
        <w:rPr>
          <w:rFonts w:eastAsia="Calibri"/>
          <w:b/>
          <w:bCs/>
        </w:rPr>
        <w:t>Тема 6.2. Итоговая аттестация</w:t>
      </w:r>
    </w:p>
    <w:p w:rsidR="004133DA" w:rsidRPr="00DD5CD4" w:rsidRDefault="004133DA" w:rsidP="004133DA">
      <w:pPr>
        <w:ind w:firstLine="709"/>
      </w:pPr>
      <w:r w:rsidRPr="00DD5CD4">
        <w:t>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 w:rsidR="004133DA" w:rsidRPr="00DD5CD4" w:rsidRDefault="004133DA" w:rsidP="004133DA">
      <w:pPr>
        <w:ind w:firstLine="709"/>
      </w:pPr>
      <w:r w:rsidRPr="00DD5CD4">
        <w:t>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 w:rsidR="004133DA" w:rsidRDefault="004133DA" w:rsidP="004133DA">
      <w:pPr>
        <w:ind w:firstLine="709"/>
        <w:rPr>
          <w:rFonts w:eastAsia="Calibri"/>
        </w:rPr>
      </w:pPr>
      <w:r w:rsidRPr="00DD5CD4"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DD5CD4">
        <w:t>обучения по образцу</w:t>
      </w:r>
      <w:proofErr w:type="gramEnd"/>
      <w:r w:rsidRPr="00DD5CD4">
        <w:t>, самостоятельно устанавливаемому образовательной организацией</w:t>
      </w:r>
      <w:r w:rsidRPr="0003685C">
        <w:rPr>
          <w:rFonts w:eastAsia="Calibri"/>
        </w:rPr>
        <w:t>.</w:t>
      </w:r>
    </w:p>
    <w:p w:rsidR="00DC4C48" w:rsidRDefault="00DC4C48" w:rsidP="004133DA">
      <w:pPr>
        <w:spacing w:after="0" w:line="240" w:lineRule="auto"/>
        <w:ind w:firstLine="709"/>
      </w:pPr>
      <w:bookmarkStart w:id="15" w:name="_GoBack"/>
      <w:bookmarkEnd w:id="15"/>
    </w:p>
    <w:sectPr w:rsidR="00DC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1A"/>
    <w:multiLevelType w:val="hybridMultilevel"/>
    <w:tmpl w:val="486E0C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C2E"/>
    <w:multiLevelType w:val="hybridMultilevel"/>
    <w:tmpl w:val="549C4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FA34232E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90B0A"/>
    <w:multiLevelType w:val="hybridMultilevel"/>
    <w:tmpl w:val="5DEA68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D2DE1"/>
    <w:multiLevelType w:val="hybridMultilevel"/>
    <w:tmpl w:val="2D8A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65781"/>
    <w:multiLevelType w:val="hybridMultilevel"/>
    <w:tmpl w:val="69A0797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75E07"/>
    <w:multiLevelType w:val="hybridMultilevel"/>
    <w:tmpl w:val="16566A5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BB6725"/>
    <w:multiLevelType w:val="hybridMultilevel"/>
    <w:tmpl w:val="A088E89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D665C9"/>
    <w:multiLevelType w:val="hybridMultilevel"/>
    <w:tmpl w:val="FFB0AD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83A4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A5081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1307EE"/>
    <w:multiLevelType w:val="hybridMultilevel"/>
    <w:tmpl w:val="6EA8BE3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32368C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84058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CE01DA"/>
    <w:multiLevelType w:val="hybridMultilevel"/>
    <w:tmpl w:val="C548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71CF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AEC37BC"/>
    <w:multiLevelType w:val="hybridMultilevel"/>
    <w:tmpl w:val="F0BC0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0D22B2"/>
    <w:multiLevelType w:val="hybridMultilevel"/>
    <w:tmpl w:val="21EE1E0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0BC00969"/>
    <w:multiLevelType w:val="hybridMultilevel"/>
    <w:tmpl w:val="AE5C77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0E1F7E"/>
    <w:multiLevelType w:val="hybridMultilevel"/>
    <w:tmpl w:val="C30086B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5A2801"/>
    <w:multiLevelType w:val="hybridMultilevel"/>
    <w:tmpl w:val="41EE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94493"/>
    <w:multiLevelType w:val="hybridMultilevel"/>
    <w:tmpl w:val="6F6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565C7"/>
    <w:multiLevelType w:val="hybridMultilevel"/>
    <w:tmpl w:val="0792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05161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D1372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E066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1E9525A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F5043B"/>
    <w:multiLevelType w:val="hybridMultilevel"/>
    <w:tmpl w:val="EC44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39F0024"/>
    <w:multiLevelType w:val="hybridMultilevel"/>
    <w:tmpl w:val="B1522160"/>
    <w:lvl w:ilvl="0" w:tplc="5A1C5D1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14577B14"/>
    <w:multiLevelType w:val="hybridMultilevel"/>
    <w:tmpl w:val="4822C5E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3D688F"/>
    <w:multiLevelType w:val="hybridMultilevel"/>
    <w:tmpl w:val="99B2AC7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C76D35"/>
    <w:multiLevelType w:val="hybridMultilevel"/>
    <w:tmpl w:val="AD422796"/>
    <w:lvl w:ilvl="0" w:tplc="1E062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8216E2F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7F765C"/>
    <w:multiLevelType w:val="hybridMultilevel"/>
    <w:tmpl w:val="7DEE702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5D44B3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C5346C"/>
    <w:multiLevelType w:val="hybridMultilevel"/>
    <w:tmpl w:val="BC70931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9A6B8A"/>
    <w:multiLevelType w:val="hybridMultilevel"/>
    <w:tmpl w:val="CD908330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1D19765C"/>
    <w:multiLevelType w:val="hybridMultilevel"/>
    <w:tmpl w:val="BEBEF1D8"/>
    <w:lvl w:ilvl="0" w:tplc="9FC26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1D394E3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DA75578"/>
    <w:multiLevelType w:val="hybridMultilevel"/>
    <w:tmpl w:val="5578743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CF3E82"/>
    <w:multiLevelType w:val="hybridMultilevel"/>
    <w:tmpl w:val="8C5E87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F0340C"/>
    <w:multiLevelType w:val="hybridMultilevel"/>
    <w:tmpl w:val="5BFA08D0"/>
    <w:lvl w:ilvl="0" w:tplc="565A1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1E3C1325"/>
    <w:multiLevelType w:val="hybridMultilevel"/>
    <w:tmpl w:val="6AFA62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70634B"/>
    <w:multiLevelType w:val="hybridMultilevel"/>
    <w:tmpl w:val="E7B4AA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8F1B4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0186B09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1AD1D0E"/>
    <w:multiLevelType w:val="hybridMultilevel"/>
    <w:tmpl w:val="95B6E55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F823F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45A4D6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4A21325"/>
    <w:multiLevelType w:val="hybridMultilevel"/>
    <w:tmpl w:val="70E2247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BB47EC"/>
    <w:multiLevelType w:val="hybridMultilevel"/>
    <w:tmpl w:val="C95C8B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1D0A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56E2857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5A60B72"/>
    <w:multiLevelType w:val="hybridMultilevel"/>
    <w:tmpl w:val="7A94F1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B63BC"/>
    <w:multiLevelType w:val="hybridMultilevel"/>
    <w:tmpl w:val="929C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7A19AC"/>
    <w:multiLevelType w:val="hybridMultilevel"/>
    <w:tmpl w:val="EA1E24A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5B0801"/>
    <w:multiLevelType w:val="hybridMultilevel"/>
    <w:tmpl w:val="87D2F5EC"/>
    <w:lvl w:ilvl="0" w:tplc="7CE600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6">
    <w:nsid w:val="2B9123C8"/>
    <w:multiLevelType w:val="hybridMultilevel"/>
    <w:tmpl w:val="D5500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272172"/>
    <w:multiLevelType w:val="hybridMultilevel"/>
    <w:tmpl w:val="87AA2B58"/>
    <w:lvl w:ilvl="0" w:tplc="4EC8DFD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8">
    <w:nsid w:val="2C4B7208"/>
    <w:multiLevelType w:val="hybridMultilevel"/>
    <w:tmpl w:val="CC509C7C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9">
    <w:nsid w:val="2D4B554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D86225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DC64100"/>
    <w:multiLevelType w:val="hybridMultilevel"/>
    <w:tmpl w:val="A20AC1A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186880"/>
    <w:multiLevelType w:val="hybridMultilevel"/>
    <w:tmpl w:val="60309E9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E80FBA"/>
    <w:multiLevelType w:val="hybridMultilevel"/>
    <w:tmpl w:val="D8DAB8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307071"/>
    <w:multiLevelType w:val="hybridMultilevel"/>
    <w:tmpl w:val="B9964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974895"/>
    <w:multiLevelType w:val="hybridMultilevel"/>
    <w:tmpl w:val="8038614E"/>
    <w:lvl w:ilvl="0" w:tplc="A8EA8E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>
    <w:nsid w:val="30D229AC"/>
    <w:multiLevelType w:val="hybridMultilevel"/>
    <w:tmpl w:val="D56E597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319427C6"/>
    <w:multiLevelType w:val="hybridMultilevel"/>
    <w:tmpl w:val="071AB3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1EF59E0"/>
    <w:multiLevelType w:val="hybridMultilevel"/>
    <w:tmpl w:val="6260768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1F07148"/>
    <w:multiLevelType w:val="hybridMultilevel"/>
    <w:tmpl w:val="1E7AA53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2617D6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2C60173"/>
    <w:multiLevelType w:val="hybridMultilevel"/>
    <w:tmpl w:val="8C16B42A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337A7DCE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455555F"/>
    <w:multiLevelType w:val="hybridMultilevel"/>
    <w:tmpl w:val="D110FF9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D454FA"/>
    <w:multiLevelType w:val="hybridMultilevel"/>
    <w:tmpl w:val="0F4E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556651A"/>
    <w:multiLevelType w:val="hybridMultilevel"/>
    <w:tmpl w:val="B8622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7340D2"/>
    <w:multiLevelType w:val="hybridMultilevel"/>
    <w:tmpl w:val="F3CC9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6215E2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67152C6"/>
    <w:multiLevelType w:val="hybridMultilevel"/>
    <w:tmpl w:val="7BC4B3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C005DE"/>
    <w:multiLevelType w:val="hybridMultilevel"/>
    <w:tmpl w:val="C17ADF9C"/>
    <w:lvl w:ilvl="0" w:tplc="7180A5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0">
    <w:nsid w:val="3A2D0E87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BA03AD5"/>
    <w:multiLevelType w:val="hybridMultilevel"/>
    <w:tmpl w:val="0814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BDC2914"/>
    <w:multiLevelType w:val="hybridMultilevel"/>
    <w:tmpl w:val="2572F9E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FF5920"/>
    <w:multiLevelType w:val="hybridMultilevel"/>
    <w:tmpl w:val="C7885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177069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C75035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CC23067"/>
    <w:multiLevelType w:val="hybridMultilevel"/>
    <w:tmpl w:val="D4FC43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D275289"/>
    <w:multiLevelType w:val="hybridMultilevel"/>
    <w:tmpl w:val="762629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D953042"/>
    <w:multiLevelType w:val="hybridMultilevel"/>
    <w:tmpl w:val="215C0B00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>
    <w:nsid w:val="3D9D79C4"/>
    <w:multiLevelType w:val="hybridMultilevel"/>
    <w:tmpl w:val="487296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E4462D"/>
    <w:multiLevelType w:val="hybridMultilevel"/>
    <w:tmpl w:val="EB7E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2D4A2F"/>
    <w:multiLevelType w:val="hybridMultilevel"/>
    <w:tmpl w:val="5CE4EE2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7468A7"/>
    <w:multiLevelType w:val="hybridMultilevel"/>
    <w:tmpl w:val="828E1BA0"/>
    <w:lvl w:ilvl="0" w:tplc="C428D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40FC3CCB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DA7F1F"/>
    <w:multiLevelType w:val="hybridMultilevel"/>
    <w:tmpl w:val="29DAD3F4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5">
    <w:nsid w:val="42C0022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2C42127"/>
    <w:multiLevelType w:val="hybridMultilevel"/>
    <w:tmpl w:val="32CC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F17395"/>
    <w:multiLevelType w:val="hybridMultilevel"/>
    <w:tmpl w:val="D77C53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66854C4"/>
    <w:multiLevelType w:val="hybridMultilevel"/>
    <w:tmpl w:val="A3349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66A0C7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693351E"/>
    <w:multiLevelType w:val="hybridMultilevel"/>
    <w:tmpl w:val="875EC7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72C1E16"/>
    <w:multiLevelType w:val="hybridMultilevel"/>
    <w:tmpl w:val="C97AF6E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AB344A"/>
    <w:multiLevelType w:val="hybridMultilevel"/>
    <w:tmpl w:val="4E603A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297DD8"/>
    <w:multiLevelType w:val="hybridMultilevel"/>
    <w:tmpl w:val="1C9296A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9242F9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96D3063"/>
    <w:multiLevelType w:val="hybridMultilevel"/>
    <w:tmpl w:val="070A8EE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F7329F"/>
    <w:multiLevelType w:val="hybridMultilevel"/>
    <w:tmpl w:val="68249F9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9428A1"/>
    <w:multiLevelType w:val="hybridMultilevel"/>
    <w:tmpl w:val="080AE7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BA718C4"/>
    <w:multiLevelType w:val="hybridMultilevel"/>
    <w:tmpl w:val="96420E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C6F0240"/>
    <w:multiLevelType w:val="hybridMultilevel"/>
    <w:tmpl w:val="FE162E1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DE17955"/>
    <w:multiLevelType w:val="hybridMultilevel"/>
    <w:tmpl w:val="F198EAF6"/>
    <w:lvl w:ilvl="0" w:tplc="8B62B9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E170355"/>
    <w:multiLevelType w:val="hybridMultilevel"/>
    <w:tmpl w:val="0F7E900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E3478B5"/>
    <w:multiLevelType w:val="hybridMultilevel"/>
    <w:tmpl w:val="74B0152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F432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F1C1A8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F2467C8"/>
    <w:multiLevelType w:val="hybridMultilevel"/>
    <w:tmpl w:val="F756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5A0163"/>
    <w:multiLevelType w:val="hybridMultilevel"/>
    <w:tmpl w:val="FE56BE8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F7B7643"/>
    <w:multiLevelType w:val="hybridMultilevel"/>
    <w:tmpl w:val="63983D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11F6501"/>
    <w:multiLevelType w:val="hybridMultilevel"/>
    <w:tmpl w:val="AE42BB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2356F6E"/>
    <w:multiLevelType w:val="hybridMultilevel"/>
    <w:tmpl w:val="62E454D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0C4D55"/>
    <w:multiLevelType w:val="hybridMultilevel"/>
    <w:tmpl w:val="EA9E3D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469788E"/>
    <w:multiLevelType w:val="hybridMultilevel"/>
    <w:tmpl w:val="91BE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473769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4CB40CF"/>
    <w:multiLevelType w:val="hybridMultilevel"/>
    <w:tmpl w:val="F7A89D7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DF39A2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4E52C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57F932A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7FE7E4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8091C34"/>
    <w:multiLevelType w:val="hybridMultilevel"/>
    <w:tmpl w:val="754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9705ACB"/>
    <w:multiLevelType w:val="hybridMultilevel"/>
    <w:tmpl w:val="8C400BEA"/>
    <w:lvl w:ilvl="0" w:tplc="4BBCC81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0">
    <w:nsid w:val="5996248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AA65C15"/>
    <w:multiLevelType w:val="hybridMultilevel"/>
    <w:tmpl w:val="5366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E71E30"/>
    <w:multiLevelType w:val="hybridMultilevel"/>
    <w:tmpl w:val="BBF09B5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0D5610"/>
    <w:multiLevelType w:val="hybridMultilevel"/>
    <w:tmpl w:val="CFDEEC7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C3227E"/>
    <w:multiLevelType w:val="hybridMultilevel"/>
    <w:tmpl w:val="D4C8A536"/>
    <w:lvl w:ilvl="0" w:tplc="F22C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5C2012B1"/>
    <w:multiLevelType w:val="hybridMultilevel"/>
    <w:tmpl w:val="80D25B3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B143C7"/>
    <w:multiLevelType w:val="hybridMultilevel"/>
    <w:tmpl w:val="E8581AD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CF457F1"/>
    <w:multiLevelType w:val="hybridMultilevel"/>
    <w:tmpl w:val="F436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E9A76D3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EDE2AD1"/>
    <w:multiLevelType w:val="hybridMultilevel"/>
    <w:tmpl w:val="C3FE76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F44085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FDD59E0"/>
    <w:multiLevelType w:val="hybridMultilevel"/>
    <w:tmpl w:val="7C0A1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0D3437E"/>
    <w:multiLevelType w:val="hybridMultilevel"/>
    <w:tmpl w:val="02C2150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16B02A4"/>
    <w:multiLevelType w:val="hybridMultilevel"/>
    <w:tmpl w:val="EBC2059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1C87926"/>
    <w:multiLevelType w:val="hybridMultilevel"/>
    <w:tmpl w:val="9C7001F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67680B"/>
    <w:multiLevelType w:val="hybridMultilevel"/>
    <w:tmpl w:val="F4B2E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1A202A"/>
    <w:multiLevelType w:val="hybridMultilevel"/>
    <w:tmpl w:val="57F8367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32F4B25"/>
    <w:multiLevelType w:val="hybridMultilevel"/>
    <w:tmpl w:val="2102D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382FF1"/>
    <w:multiLevelType w:val="hybridMultilevel"/>
    <w:tmpl w:val="246A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A4541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484661B"/>
    <w:multiLevelType w:val="hybridMultilevel"/>
    <w:tmpl w:val="C6DEB40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9E3CB8"/>
    <w:multiLevelType w:val="hybridMultilevel"/>
    <w:tmpl w:val="31E208F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50F2DDD"/>
    <w:multiLevelType w:val="hybridMultilevel"/>
    <w:tmpl w:val="BF6AF8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6CE3F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72376E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786549D"/>
    <w:multiLevelType w:val="hybridMultilevel"/>
    <w:tmpl w:val="54F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9B6F8B"/>
    <w:multiLevelType w:val="hybridMultilevel"/>
    <w:tmpl w:val="0C42B18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7528F3"/>
    <w:multiLevelType w:val="hybridMultilevel"/>
    <w:tmpl w:val="65F2872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8FE2DD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93F744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9C4465C"/>
    <w:multiLevelType w:val="hybridMultilevel"/>
    <w:tmpl w:val="D8CED0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673011"/>
    <w:multiLevelType w:val="hybridMultilevel"/>
    <w:tmpl w:val="935C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6AA74D6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B4C21F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6C361B7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6C850A5F"/>
    <w:multiLevelType w:val="hybridMultilevel"/>
    <w:tmpl w:val="945AC75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FD489E"/>
    <w:multiLevelType w:val="hybridMultilevel"/>
    <w:tmpl w:val="77AA1BE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1361A0"/>
    <w:multiLevelType w:val="hybridMultilevel"/>
    <w:tmpl w:val="2D440D98"/>
    <w:lvl w:ilvl="0" w:tplc="E2821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70DE385D"/>
    <w:multiLevelType w:val="hybridMultilevel"/>
    <w:tmpl w:val="2288FE0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5E74D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722420AC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726D17D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29F1EC2"/>
    <w:multiLevelType w:val="hybridMultilevel"/>
    <w:tmpl w:val="1F1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31B1686"/>
    <w:multiLevelType w:val="hybridMultilevel"/>
    <w:tmpl w:val="79D4218E"/>
    <w:lvl w:ilvl="0" w:tplc="AACCD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3CA4ECE"/>
    <w:multiLevelType w:val="hybridMultilevel"/>
    <w:tmpl w:val="10F28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3DE6775"/>
    <w:multiLevelType w:val="hybridMultilevel"/>
    <w:tmpl w:val="694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44728DD"/>
    <w:multiLevelType w:val="hybridMultilevel"/>
    <w:tmpl w:val="F3189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4BE70F8"/>
    <w:multiLevelType w:val="hybridMultilevel"/>
    <w:tmpl w:val="69F697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59C42E4"/>
    <w:multiLevelType w:val="hybridMultilevel"/>
    <w:tmpl w:val="AFF4CA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1829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7D86180"/>
    <w:multiLevelType w:val="hybridMultilevel"/>
    <w:tmpl w:val="32D2EFBA"/>
    <w:lvl w:ilvl="0" w:tplc="BD4A3B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1">
    <w:nsid w:val="78356C30"/>
    <w:multiLevelType w:val="hybridMultilevel"/>
    <w:tmpl w:val="96E0BC9A"/>
    <w:lvl w:ilvl="0" w:tplc="28D6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7AF150D1"/>
    <w:multiLevelType w:val="hybridMultilevel"/>
    <w:tmpl w:val="A322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B83357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7C7F6DA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C43412"/>
    <w:multiLevelType w:val="hybridMultilevel"/>
    <w:tmpl w:val="8BF84F8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DE05FBE"/>
    <w:multiLevelType w:val="hybridMultilevel"/>
    <w:tmpl w:val="A24A78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DE76BF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92"/>
  </w:num>
  <w:num w:numId="5">
    <w:abstractNumId w:val="55"/>
  </w:num>
  <w:num w:numId="6">
    <w:abstractNumId w:val="90"/>
  </w:num>
  <w:num w:numId="7">
    <w:abstractNumId w:val="180"/>
  </w:num>
  <w:num w:numId="8">
    <w:abstractNumId w:val="128"/>
  </w:num>
  <w:num w:numId="9">
    <w:abstractNumId w:val="182"/>
  </w:num>
  <w:num w:numId="10">
    <w:abstractNumId w:val="11"/>
  </w:num>
  <w:num w:numId="11">
    <w:abstractNumId w:val="141"/>
  </w:num>
  <w:num w:numId="12">
    <w:abstractNumId w:val="161"/>
  </w:num>
  <w:num w:numId="13">
    <w:abstractNumId w:val="76"/>
  </w:num>
  <w:num w:numId="14">
    <w:abstractNumId w:val="167"/>
  </w:num>
  <w:num w:numId="15">
    <w:abstractNumId w:val="137"/>
  </w:num>
  <w:num w:numId="16">
    <w:abstractNumId w:val="13"/>
  </w:num>
  <w:num w:numId="17">
    <w:abstractNumId w:val="3"/>
  </w:num>
  <w:num w:numId="18">
    <w:abstractNumId w:val="115"/>
  </w:num>
  <w:num w:numId="19">
    <w:abstractNumId w:val="53"/>
  </w:num>
  <w:num w:numId="20">
    <w:abstractNumId w:val="20"/>
  </w:num>
  <w:num w:numId="21">
    <w:abstractNumId w:val="19"/>
  </w:num>
  <w:num w:numId="22">
    <w:abstractNumId w:val="96"/>
  </w:num>
  <w:num w:numId="23">
    <w:abstractNumId w:val="122"/>
  </w:num>
  <w:num w:numId="24">
    <w:abstractNumId w:val="77"/>
  </w:num>
  <w:num w:numId="25">
    <w:abstractNumId w:val="74"/>
  </w:num>
  <w:num w:numId="26">
    <w:abstractNumId w:val="72"/>
  </w:num>
  <w:num w:numId="27">
    <w:abstractNumId w:val="1"/>
  </w:num>
  <w:num w:numId="28">
    <w:abstractNumId w:val="88"/>
  </w:num>
  <w:num w:numId="29">
    <w:abstractNumId w:val="58"/>
  </w:num>
  <w:num w:numId="30">
    <w:abstractNumId w:val="110"/>
  </w:num>
  <w:num w:numId="31">
    <w:abstractNumId w:val="175"/>
  </w:num>
  <w:num w:numId="32">
    <w:abstractNumId w:val="26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29"/>
  </w:num>
  <w:num w:numId="36">
    <w:abstractNumId w:val="65"/>
  </w:num>
  <w:num w:numId="37">
    <w:abstractNumId w:val="57"/>
  </w:num>
  <w:num w:numId="38">
    <w:abstractNumId w:val="81"/>
  </w:num>
  <w:num w:numId="39">
    <w:abstractNumId w:val="148"/>
  </w:num>
  <w:num w:numId="40">
    <w:abstractNumId w:val="121"/>
  </w:num>
  <w:num w:numId="41">
    <w:abstractNumId w:val="134"/>
  </w:num>
  <w:num w:numId="42">
    <w:abstractNumId w:val="27"/>
  </w:num>
  <w:num w:numId="43">
    <w:abstractNumId w:val="14"/>
  </w:num>
  <w:num w:numId="4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</w:num>
  <w:num w:numId="6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</w:num>
  <w:num w:numId="78">
    <w:abstractNumId w:val="36"/>
  </w:num>
  <w:num w:numId="79">
    <w:abstractNumId w:val="23"/>
  </w:num>
  <w:num w:numId="8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83"/>
  </w:num>
  <w:num w:numId="9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8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8"/>
    <w:rsid w:val="004133DA"/>
    <w:rsid w:val="00583DB7"/>
    <w:rsid w:val="008121E2"/>
    <w:rsid w:val="009018A6"/>
    <w:rsid w:val="00C71E2C"/>
    <w:rsid w:val="00D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Цветовое выделение"/>
    <w:uiPriority w:val="99"/>
    <w:rsid w:val="009018A6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Цветовое выделение"/>
    <w:uiPriority w:val="99"/>
    <w:rsid w:val="009018A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2026-04-01T07:29:00Z</dcterms:created>
  <dcterms:modified xsi:type="dcterms:W3CDTF">2026-04-01T07:29:00Z</dcterms:modified>
</cp:coreProperties>
</file>