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907F" w14:textId="77777777" w:rsidR="00FC7BB3" w:rsidRDefault="00FC7BB3" w:rsidP="00FC7BB3">
      <w:pPr>
        <w:keepNext/>
        <w:keepLines/>
        <w:outlineLvl w:val="2"/>
        <w:rPr>
          <w:b/>
          <w:bCs/>
          <w:color w:val="000000"/>
        </w:rPr>
      </w:pPr>
      <w:r w:rsidRPr="009C0898">
        <w:rPr>
          <w:b/>
          <w:bCs/>
          <w:color w:val="000000"/>
        </w:rPr>
        <w:t>Календарный учебный график</w:t>
      </w:r>
      <w:r>
        <w:rPr>
          <w:b/>
          <w:bCs/>
          <w:color w:val="000000"/>
        </w:rPr>
        <w:t xml:space="preserve"> программы профессиональной переподготовки </w:t>
      </w:r>
      <w:r w:rsidRPr="009C0898">
        <w:rPr>
          <w:b/>
          <w:bCs/>
          <w:color w:val="000000"/>
        </w:rPr>
        <w:t>«</w:t>
      </w:r>
      <w:r w:rsidRPr="00AA7AFD">
        <w:rPr>
          <w:b/>
          <w:bCs/>
          <w:color w:val="000000"/>
        </w:rPr>
        <w:t>«Регулирование трудовых и социальных отношений»</w:t>
      </w:r>
      <w:r>
        <w:rPr>
          <w:b/>
          <w:bCs/>
          <w:color w:val="000000"/>
        </w:rPr>
        <w:t xml:space="preserve">» </w:t>
      </w:r>
    </w:p>
    <w:p w14:paraId="3F48338D" w14:textId="77777777" w:rsidR="00FC7BB3" w:rsidRDefault="00FC7BB3" w:rsidP="00FC7BB3">
      <w:pPr>
        <w:keepNext/>
        <w:keepLines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>Срок обучения 252 часов.</w:t>
      </w:r>
    </w:p>
    <w:p w14:paraId="4FEE72C7" w14:textId="77777777" w:rsidR="00FC7BB3" w:rsidRDefault="00FC7BB3" w:rsidP="00FC7BB3">
      <w:pPr>
        <w:keepNext/>
        <w:keepLines/>
        <w:outlineLvl w:val="2"/>
        <w:rPr>
          <w:b/>
          <w:bCs/>
          <w:color w:val="00000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2184"/>
        <w:gridCol w:w="335"/>
        <w:gridCol w:w="336"/>
        <w:gridCol w:w="342"/>
        <w:gridCol w:w="341"/>
        <w:gridCol w:w="340"/>
        <w:gridCol w:w="340"/>
        <w:gridCol w:w="341"/>
        <w:gridCol w:w="341"/>
        <w:gridCol w:w="341"/>
        <w:gridCol w:w="463"/>
        <w:gridCol w:w="456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548"/>
        <w:gridCol w:w="921"/>
      </w:tblGrid>
      <w:tr w:rsidR="00FC7BB3" w:rsidRPr="00DE5C5B" w14:paraId="27F219BE" w14:textId="77777777" w:rsidTr="00CD044B">
        <w:trPr>
          <w:trHeight w:val="295"/>
        </w:trPr>
        <w:tc>
          <w:tcPr>
            <w:tcW w:w="14850" w:type="dxa"/>
            <w:gridSpan w:val="29"/>
            <w:shd w:val="clear" w:color="auto" w:fill="auto"/>
          </w:tcPr>
          <w:p w14:paraId="09B60BDF" w14:textId="77777777" w:rsidR="00FC7BB3" w:rsidRPr="00DE5C5B" w:rsidRDefault="00FC7BB3" w:rsidP="00CD044B">
            <w:pPr>
              <w:keepNext/>
              <w:keepLines/>
              <w:outlineLvl w:val="2"/>
              <w:rPr>
                <w:b/>
                <w:bCs/>
                <w:color w:val="000000"/>
              </w:rPr>
            </w:pPr>
            <w:r w:rsidRPr="00DE5C5B">
              <w:rPr>
                <w:b/>
                <w:bCs/>
                <w:color w:val="000000"/>
              </w:rPr>
              <w:lastRenderedPageBreak/>
              <w:t>Учебные недели</w:t>
            </w:r>
          </w:p>
        </w:tc>
      </w:tr>
      <w:tr w:rsidR="00FC7BB3" w:rsidRPr="00DE5C5B" w14:paraId="7ADBD3E1" w14:textId="77777777" w:rsidTr="00CD044B">
        <w:trPr>
          <w:trHeight w:val="280"/>
        </w:trPr>
        <w:tc>
          <w:tcPr>
            <w:tcW w:w="536" w:type="dxa"/>
            <w:vMerge w:val="restart"/>
            <w:shd w:val="clear" w:color="auto" w:fill="auto"/>
            <w:textDirection w:val="btLr"/>
          </w:tcPr>
          <w:p w14:paraId="0DD25C8D" w14:textId="77777777" w:rsidR="00FC7BB3" w:rsidRPr="00DE5C5B" w:rsidRDefault="00FC7BB3" w:rsidP="00CD044B">
            <w:pPr>
              <w:keepNext/>
              <w:keepLines/>
              <w:ind w:left="113" w:right="113"/>
              <w:outlineLvl w:val="2"/>
              <w:rPr>
                <w:b/>
                <w:bCs/>
                <w:color w:val="000000"/>
              </w:rPr>
            </w:pPr>
            <w:r w:rsidRPr="00DE5C5B">
              <w:rPr>
                <w:b/>
                <w:bCs/>
                <w:color w:val="000000"/>
              </w:rPr>
              <w:t xml:space="preserve">Год обучения </w:t>
            </w:r>
          </w:p>
        </w:tc>
        <w:tc>
          <w:tcPr>
            <w:tcW w:w="2231" w:type="dxa"/>
            <w:shd w:val="clear" w:color="auto" w:fill="auto"/>
          </w:tcPr>
          <w:p w14:paraId="5A354E7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37" w:type="dxa"/>
            <w:shd w:val="clear" w:color="auto" w:fill="auto"/>
          </w:tcPr>
          <w:p w14:paraId="4A10CCE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1</w:t>
            </w:r>
          </w:p>
        </w:tc>
        <w:tc>
          <w:tcPr>
            <w:tcW w:w="338" w:type="dxa"/>
            <w:shd w:val="clear" w:color="auto" w:fill="auto"/>
          </w:tcPr>
          <w:p w14:paraId="01919C4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2</w:t>
            </w:r>
          </w:p>
        </w:tc>
        <w:tc>
          <w:tcPr>
            <w:tcW w:w="345" w:type="dxa"/>
            <w:shd w:val="clear" w:color="auto" w:fill="auto"/>
          </w:tcPr>
          <w:p w14:paraId="4A25FC6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3</w:t>
            </w:r>
          </w:p>
        </w:tc>
        <w:tc>
          <w:tcPr>
            <w:tcW w:w="344" w:type="dxa"/>
            <w:shd w:val="clear" w:color="auto" w:fill="auto"/>
          </w:tcPr>
          <w:p w14:paraId="2E50F1B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4</w:t>
            </w:r>
          </w:p>
        </w:tc>
        <w:tc>
          <w:tcPr>
            <w:tcW w:w="343" w:type="dxa"/>
            <w:shd w:val="clear" w:color="auto" w:fill="auto"/>
          </w:tcPr>
          <w:p w14:paraId="725670F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5</w:t>
            </w:r>
          </w:p>
        </w:tc>
        <w:tc>
          <w:tcPr>
            <w:tcW w:w="343" w:type="dxa"/>
            <w:shd w:val="clear" w:color="auto" w:fill="auto"/>
          </w:tcPr>
          <w:p w14:paraId="7938B25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6</w:t>
            </w:r>
          </w:p>
        </w:tc>
        <w:tc>
          <w:tcPr>
            <w:tcW w:w="343" w:type="dxa"/>
            <w:shd w:val="clear" w:color="auto" w:fill="auto"/>
          </w:tcPr>
          <w:p w14:paraId="0F1F4C5D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7</w:t>
            </w:r>
          </w:p>
        </w:tc>
        <w:tc>
          <w:tcPr>
            <w:tcW w:w="343" w:type="dxa"/>
            <w:shd w:val="clear" w:color="auto" w:fill="auto"/>
          </w:tcPr>
          <w:p w14:paraId="3EC156A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8</w:t>
            </w:r>
          </w:p>
        </w:tc>
        <w:tc>
          <w:tcPr>
            <w:tcW w:w="343" w:type="dxa"/>
            <w:shd w:val="clear" w:color="auto" w:fill="auto"/>
          </w:tcPr>
          <w:p w14:paraId="1A2596A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9</w:t>
            </w:r>
          </w:p>
        </w:tc>
        <w:tc>
          <w:tcPr>
            <w:tcW w:w="466" w:type="dxa"/>
            <w:shd w:val="clear" w:color="auto" w:fill="auto"/>
          </w:tcPr>
          <w:p w14:paraId="2F11BD5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10</w:t>
            </w:r>
          </w:p>
        </w:tc>
        <w:tc>
          <w:tcPr>
            <w:tcW w:w="458" w:type="dxa"/>
            <w:shd w:val="clear" w:color="auto" w:fill="auto"/>
          </w:tcPr>
          <w:p w14:paraId="569A8F2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11</w:t>
            </w:r>
          </w:p>
        </w:tc>
        <w:tc>
          <w:tcPr>
            <w:tcW w:w="466" w:type="dxa"/>
            <w:shd w:val="clear" w:color="auto" w:fill="auto"/>
          </w:tcPr>
          <w:p w14:paraId="0273648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12</w:t>
            </w:r>
          </w:p>
        </w:tc>
        <w:tc>
          <w:tcPr>
            <w:tcW w:w="466" w:type="dxa"/>
            <w:shd w:val="clear" w:color="auto" w:fill="auto"/>
          </w:tcPr>
          <w:p w14:paraId="1FE444D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13</w:t>
            </w:r>
          </w:p>
        </w:tc>
        <w:tc>
          <w:tcPr>
            <w:tcW w:w="466" w:type="dxa"/>
            <w:shd w:val="clear" w:color="auto" w:fill="auto"/>
          </w:tcPr>
          <w:p w14:paraId="1331D5F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14</w:t>
            </w:r>
          </w:p>
        </w:tc>
        <w:tc>
          <w:tcPr>
            <w:tcW w:w="466" w:type="dxa"/>
            <w:shd w:val="clear" w:color="auto" w:fill="auto"/>
          </w:tcPr>
          <w:p w14:paraId="79EAE1E9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15</w:t>
            </w:r>
          </w:p>
        </w:tc>
        <w:tc>
          <w:tcPr>
            <w:tcW w:w="466" w:type="dxa"/>
            <w:shd w:val="clear" w:color="auto" w:fill="auto"/>
          </w:tcPr>
          <w:p w14:paraId="42E99EC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16</w:t>
            </w:r>
          </w:p>
        </w:tc>
        <w:tc>
          <w:tcPr>
            <w:tcW w:w="466" w:type="dxa"/>
            <w:shd w:val="clear" w:color="auto" w:fill="auto"/>
          </w:tcPr>
          <w:p w14:paraId="177D314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17</w:t>
            </w:r>
          </w:p>
        </w:tc>
        <w:tc>
          <w:tcPr>
            <w:tcW w:w="466" w:type="dxa"/>
            <w:shd w:val="clear" w:color="auto" w:fill="auto"/>
          </w:tcPr>
          <w:p w14:paraId="38D93E39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18</w:t>
            </w:r>
          </w:p>
        </w:tc>
        <w:tc>
          <w:tcPr>
            <w:tcW w:w="466" w:type="dxa"/>
            <w:shd w:val="clear" w:color="auto" w:fill="auto"/>
          </w:tcPr>
          <w:p w14:paraId="0134F61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19</w:t>
            </w:r>
          </w:p>
        </w:tc>
        <w:tc>
          <w:tcPr>
            <w:tcW w:w="466" w:type="dxa"/>
            <w:shd w:val="clear" w:color="auto" w:fill="auto"/>
          </w:tcPr>
          <w:p w14:paraId="67D17A9D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20</w:t>
            </w:r>
          </w:p>
        </w:tc>
        <w:tc>
          <w:tcPr>
            <w:tcW w:w="466" w:type="dxa"/>
            <w:shd w:val="clear" w:color="auto" w:fill="auto"/>
          </w:tcPr>
          <w:p w14:paraId="6A59C3F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21</w:t>
            </w:r>
          </w:p>
        </w:tc>
        <w:tc>
          <w:tcPr>
            <w:tcW w:w="466" w:type="dxa"/>
            <w:shd w:val="clear" w:color="auto" w:fill="auto"/>
          </w:tcPr>
          <w:p w14:paraId="10BF7B0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22</w:t>
            </w:r>
          </w:p>
        </w:tc>
        <w:tc>
          <w:tcPr>
            <w:tcW w:w="466" w:type="dxa"/>
            <w:shd w:val="clear" w:color="auto" w:fill="auto"/>
          </w:tcPr>
          <w:p w14:paraId="1CDF7A09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23</w:t>
            </w:r>
          </w:p>
        </w:tc>
        <w:tc>
          <w:tcPr>
            <w:tcW w:w="466" w:type="dxa"/>
            <w:shd w:val="clear" w:color="auto" w:fill="auto"/>
          </w:tcPr>
          <w:p w14:paraId="4459717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24</w:t>
            </w:r>
          </w:p>
        </w:tc>
        <w:tc>
          <w:tcPr>
            <w:tcW w:w="466" w:type="dxa"/>
            <w:shd w:val="clear" w:color="auto" w:fill="auto"/>
          </w:tcPr>
          <w:p w14:paraId="366336B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25</w:t>
            </w:r>
          </w:p>
        </w:tc>
        <w:tc>
          <w:tcPr>
            <w:tcW w:w="564" w:type="dxa"/>
            <w:shd w:val="clear" w:color="auto" w:fill="auto"/>
          </w:tcPr>
          <w:p w14:paraId="17375C8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14:paraId="41E4A006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27</w:t>
            </w:r>
          </w:p>
        </w:tc>
      </w:tr>
      <w:tr w:rsidR="00FC7BB3" w:rsidRPr="00DE5C5B" w14:paraId="391E874A" w14:textId="77777777" w:rsidTr="00CD044B">
        <w:trPr>
          <w:trHeight w:val="309"/>
        </w:trPr>
        <w:tc>
          <w:tcPr>
            <w:tcW w:w="536" w:type="dxa"/>
            <w:vMerge/>
            <w:shd w:val="clear" w:color="auto" w:fill="auto"/>
          </w:tcPr>
          <w:p w14:paraId="5E5C4670" w14:textId="77777777" w:rsidR="00FC7BB3" w:rsidRPr="00DE5C5B" w:rsidRDefault="00FC7BB3" w:rsidP="00CD044B">
            <w:pPr>
              <w:keepNext/>
              <w:keepLines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2231" w:type="dxa"/>
            <w:shd w:val="clear" w:color="auto" w:fill="auto"/>
          </w:tcPr>
          <w:p w14:paraId="15071F84" w14:textId="77777777" w:rsidR="00FC7BB3" w:rsidRPr="00DE5C5B" w:rsidRDefault="00FC7BB3" w:rsidP="00CD044B">
            <w:pPr>
              <w:spacing w:line="240" w:lineRule="auto"/>
              <w:rPr>
                <w:rFonts w:ascii="Times New Roman" w:hAnsi="Times New Roman"/>
              </w:rPr>
            </w:pPr>
            <w:r w:rsidRPr="00DE5C5B">
              <w:rPr>
                <w:rFonts w:ascii="Times New Roman" w:hAnsi="Times New Roman"/>
              </w:rPr>
              <w:t>Менеджмент общественной (профсоюзной) организации</w:t>
            </w:r>
          </w:p>
        </w:tc>
        <w:tc>
          <w:tcPr>
            <w:tcW w:w="337" w:type="dxa"/>
            <w:shd w:val="clear" w:color="auto" w:fill="auto"/>
          </w:tcPr>
          <w:p w14:paraId="4D50C2D9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6</w:t>
            </w:r>
          </w:p>
        </w:tc>
        <w:tc>
          <w:tcPr>
            <w:tcW w:w="338" w:type="dxa"/>
            <w:shd w:val="clear" w:color="auto" w:fill="auto"/>
          </w:tcPr>
          <w:p w14:paraId="2E4FEC0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6</w:t>
            </w:r>
          </w:p>
        </w:tc>
        <w:tc>
          <w:tcPr>
            <w:tcW w:w="345" w:type="dxa"/>
            <w:shd w:val="clear" w:color="auto" w:fill="auto"/>
          </w:tcPr>
          <w:p w14:paraId="4B1DAEC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4" w:type="dxa"/>
            <w:shd w:val="clear" w:color="auto" w:fill="auto"/>
          </w:tcPr>
          <w:p w14:paraId="4CC75FB6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17AFAB4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494A745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485D4A1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3DF098E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52264DAD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227EC070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58" w:type="dxa"/>
            <w:shd w:val="clear" w:color="auto" w:fill="auto"/>
          </w:tcPr>
          <w:p w14:paraId="73A95350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1EE20F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7739C2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939E6F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1D5DB1E6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2E7E922F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8BACF7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1B50EFF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A0D2A8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625210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19702AC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F2536E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1B93C39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A4848F9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224525F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14:paraId="5678DF2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615B06F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</w:tr>
      <w:tr w:rsidR="00FC7BB3" w:rsidRPr="00DE5C5B" w14:paraId="4AFA061D" w14:textId="77777777" w:rsidTr="00CD044B">
        <w:trPr>
          <w:trHeight w:val="309"/>
        </w:trPr>
        <w:tc>
          <w:tcPr>
            <w:tcW w:w="536" w:type="dxa"/>
            <w:vMerge/>
            <w:shd w:val="clear" w:color="auto" w:fill="auto"/>
          </w:tcPr>
          <w:p w14:paraId="6338EA30" w14:textId="77777777" w:rsidR="00FC7BB3" w:rsidRPr="00DE5C5B" w:rsidRDefault="00FC7BB3" w:rsidP="00CD044B">
            <w:pPr>
              <w:keepNext/>
              <w:keepLines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2231" w:type="dxa"/>
            <w:shd w:val="clear" w:color="auto" w:fill="auto"/>
          </w:tcPr>
          <w:p w14:paraId="197D1825" w14:textId="77777777" w:rsidR="00FC7BB3" w:rsidRPr="00DE5C5B" w:rsidRDefault="00FC7BB3" w:rsidP="00CD044B">
            <w:pPr>
              <w:spacing w:line="240" w:lineRule="auto"/>
              <w:rPr>
                <w:rFonts w:ascii="Times New Roman" w:hAnsi="Times New Roman"/>
              </w:rPr>
            </w:pPr>
            <w:r w:rsidRPr="00DE5C5B">
              <w:rPr>
                <w:rFonts w:ascii="Times New Roman" w:hAnsi="Times New Roman"/>
              </w:rPr>
              <w:t>Основы законодательства в области социально-трудовых отношений.</w:t>
            </w:r>
          </w:p>
        </w:tc>
        <w:tc>
          <w:tcPr>
            <w:tcW w:w="337" w:type="dxa"/>
            <w:shd w:val="clear" w:color="auto" w:fill="auto"/>
          </w:tcPr>
          <w:p w14:paraId="6F13FBB6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6CAC5EC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2BBC638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7</w:t>
            </w:r>
          </w:p>
        </w:tc>
        <w:tc>
          <w:tcPr>
            <w:tcW w:w="344" w:type="dxa"/>
            <w:shd w:val="clear" w:color="auto" w:fill="auto"/>
          </w:tcPr>
          <w:p w14:paraId="754372F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7</w:t>
            </w:r>
          </w:p>
        </w:tc>
        <w:tc>
          <w:tcPr>
            <w:tcW w:w="343" w:type="dxa"/>
            <w:shd w:val="clear" w:color="auto" w:fill="auto"/>
          </w:tcPr>
          <w:p w14:paraId="379EFCD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6955E50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1F3FDDC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702B5FB9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4B042CE6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A3B549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58" w:type="dxa"/>
            <w:shd w:val="clear" w:color="auto" w:fill="auto"/>
          </w:tcPr>
          <w:p w14:paraId="5128E0F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284A97D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0AF79C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6DFB85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FB07EE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10264AD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3DD103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12C335B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5F0885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7AC64A6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0B9E20B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C5A530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0308DCF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21BD1C9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EFF616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14:paraId="56490A0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B13A050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</w:tr>
      <w:tr w:rsidR="00FC7BB3" w:rsidRPr="00DE5C5B" w14:paraId="2232CDEF" w14:textId="77777777" w:rsidTr="00CD044B">
        <w:trPr>
          <w:trHeight w:val="295"/>
        </w:trPr>
        <w:tc>
          <w:tcPr>
            <w:tcW w:w="536" w:type="dxa"/>
            <w:vMerge/>
            <w:shd w:val="clear" w:color="auto" w:fill="auto"/>
          </w:tcPr>
          <w:p w14:paraId="74C95355" w14:textId="77777777" w:rsidR="00FC7BB3" w:rsidRPr="00DE5C5B" w:rsidRDefault="00FC7BB3" w:rsidP="00CD044B">
            <w:pPr>
              <w:keepNext/>
              <w:keepLines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2231" w:type="dxa"/>
            <w:shd w:val="clear" w:color="auto" w:fill="auto"/>
          </w:tcPr>
          <w:p w14:paraId="6A8EEB0C" w14:textId="77777777" w:rsidR="00FC7BB3" w:rsidRPr="00DE5C5B" w:rsidRDefault="00FC7BB3" w:rsidP="00CD044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E5C5B">
              <w:rPr>
                <w:rFonts w:ascii="Times New Roman" w:hAnsi="Times New Roman"/>
              </w:rPr>
              <w:t>Социология и психология управления</w:t>
            </w:r>
          </w:p>
        </w:tc>
        <w:tc>
          <w:tcPr>
            <w:tcW w:w="337" w:type="dxa"/>
            <w:shd w:val="clear" w:color="auto" w:fill="auto"/>
          </w:tcPr>
          <w:p w14:paraId="07DC1F4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22A89A3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39303AD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4" w:type="dxa"/>
            <w:shd w:val="clear" w:color="auto" w:fill="auto"/>
          </w:tcPr>
          <w:p w14:paraId="0A4F342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1B90D6BF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5</w:t>
            </w:r>
          </w:p>
        </w:tc>
        <w:tc>
          <w:tcPr>
            <w:tcW w:w="343" w:type="dxa"/>
            <w:shd w:val="clear" w:color="auto" w:fill="auto"/>
          </w:tcPr>
          <w:p w14:paraId="1E8B2CA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6</w:t>
            </w:r>
          </w:p>
        </w:tc>
        <w:tc>
          <w:tcPr>
            <w:tcW w:w="343" w:type="dxa"/>
            <w:shd w:val="clear" w:color="auto" w:fill="auto"/>
          </w:tcPr>
          <w:p w14:paraId="5C3D2FF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6</w:t>
            </w:r>
          </w:p>
        </w:tc>
        <w:tc>
          <w:tcPr>
            <w:tcW w:w="343" w:type="dxa"/>
            <w:shd w:val="clear" w:color="auto" w:fill="auto"/>
          </w:tcPr>
          <w:p w14:paraId="326668D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1DD0732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0DE1C0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58" w:type="dxa"/>
            <w:shd w:val="clear" w:color="auto" w:fill="auto"/>
          </w:tcPr>
          <w:p w14:paraId="43E5D3E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2FEB72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0C45D0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830DE6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5D11CF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250F9C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78A72FF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56A939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24AC60A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04055A0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C5BE3E9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C4336E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99E7D9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04591E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7FB28A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14:paraId="2953716D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133258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</w:tr>
      <w:tr w:rsidR="00FC7BB3" w:rsidRPr="00DE5C5B" w14:paraId="3125394A" w14:textId="77777777" w:rsidTr="00CD044B">
        <w:trPr>
          <w:trHeight w:val="309"/>
        </w:trPr>
        <w:tc>
          <w:tcPr>
            <w:tcW w:w="536" w:type="dxa"/>
            <w:vMerge/>
            <w:shd w:val="clear" w:color="auto" w:fill="auto"/>
          </w:tcPr>
          <w:p w14:paraId="12131E46" w14:textId="77777777" w:rsidR="00FC7BB3" w:rsidRPr="00DE5C5B" w:rsidRDefault="00FC7BB3" w:rsidP="00CD044B">
            <w:pPr>
              <w:keepNext/>
              <w:keepLines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2231" w:type="dxa"/>
            <w:shd w:val="clear" w:color="auto" w:fill="auto"/>
          </w:tcPr>
          <w:p w14:paraId="027D173F" w14:textId="77777777" w:rsidR="00FC7BB3" w:rsidRPr="00DE5C5B" w:rsidRDefault="00FC7BB3" w:rsidP="00CD044B">
            <w:pPr>
              <w:rPr>
                <w:rFonts w:ascii="Times New Roman" w:hAnsi="Times New Roman"/>
              </w:rPr>
            </w:pPr>
            <w:r w:rsidRPr="00DE5C5B">
              <w:rPr>
                <w:rFonts w:ascii="Times New Roman" w:hAnsi="Times New Roman"/>
              </w:rPr>
              <w:t>Коммуникации в сфере социально-трудовых отношений</w:t>
            </w:r>
          </w:p>
        </w:tc>
        <w:tc>
          <w:tcPr>
            <w:tcW w:w="337" w:type="dxa"/>
            <w:shd w:val="clear" w:color="auto" w:fill="auto"/>
          </w:tcPr>
          <w:p w14:paraId="13F18360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3349AD8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2C936E0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4" w:type="dxa"/>
            <w:shd w:val="clear" w:color="auto" w:fill="auto"/>
          </w:tcPr>
          <w:p w14:paraId="2EF19B90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05E9B34D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719053D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48ED76DF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58F632B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5</w:t>
            </w:r>
          </w:p>
        </w:tc>
        <w:tc>
          <w:tcPr>
            <w:tcW w:w="343" w:type="dxa"/>
            <w:shd w:val="clear" w:color="auto" w:fill="auto"/>
          </w:tcPr>
          <w:p w14:paraId="78053B7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6</w:t>
            </w:r>
          </w:p>
        </w:tc>
        <w:tc>
          <w:tcPr>
            <w:tcW w:w="466" w:type="dxa"/>
            <w:shd w:val="clear" w:color="auto" w:fill="auto"/>
          </w:tcPr>
          <w:p w14:paraId="7BC68CD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6</w:t>
            </w:r>
          </w:p>
        </w:tc>
        <w:tc>
          <w:tcPr>
            <w:tcW w:w="458" w:type="dxa"/>
            <w:shd w:val="clear" w:color="auto" w:fill="auto"/>
          </w:tcPr>
          <w:p w14:paraId="0B16A4E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EC1B2D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7F702C0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0A316A60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24CAAA8F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0DFE06F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55D20F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0C6A6A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1FF354D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50A9A9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12D96E9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A73971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F78A5E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281402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386B25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14:paraId="2173B65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F26736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</w:tr>
      <w:tr w:rsidR="00FC7BB3" w:rsidRPr="00DE5C5B" w14:paraId="2204C98E" w14:textId="77777777" w:rsidTr="00CD044B">
        <w:trPr>
          <w:trHeight w:val="309"/>
        </w:trPr>
        <w:tc>
          <w:tcPr>
            <w:tcW w:w="536" w:type="dxa"/>
            <w:vMerge/>
            <w:shd w:val="clear" w:color="auto" w:fill="auto"/>
          </w:tcPr>
          <w:p w14:paraId="7C1398D5" w14:textId="77777777" w:rsidR="00FC7BB3" w:rsidRPr="00DE5C5B" w:rsidRDefault="00FC7BB3" w:rsidP="00CD044B">
            <w:pPr>
              <w:keepNext/>
              <w:keepLines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2231" w:type="dxa"/>
            <w:shd w:val="clear" w:color="auto" w:fill="auto"/>
          </w:tcPr>
          <w:p w14:paraId="16DB1220" w14:textId="77777777" w:rsidR="00FC7BB3" w:rsidRPr="00DE5C5B" w:rsidRDefault="00FC7BB3" w:rsidP="00CD044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E5C5B">
              <w:rPr>
                <w:rFonts w:ascii="Times New Roman" w:hAnsi="Times New Roman"/>
              </w:rPr>
              <w:t>Технологии ведения переговоров по вопросам социально-трудовых отношений</w:t>
            </w:r>
          </w:p>
        </w:tc>
        <w:tc>
          <w:tcPr>
            <w:tcW w:w="337" w:type="dxa"/>
            <w:shd w:val="clear" w:color="auto" w:fill="auto"/>
          </w:tcPr>
          <w:p w14:paraId="6D531B1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2842DD1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28282A3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4" w:type="dxa"/>
            <w:shd w:val="clear" w:color="auto" w:fill="auto"/>
          </w:tcPr>
          <w:p w14:paraId="27E7A98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7D5EEF4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3E0DD40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338BDF9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180D95E6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5C3C5D90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12DE425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58" w:type="dxa"/>
            <w:shd w:val="clear" w:color="auto" w:fill="auto"/>
          </w:tcPr>
          <w:p w14:paraId="73A2F19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5</w:t>
            </w:r>
          </w:p>
        </w:tc>
        <w:tc>
          <w:tcPr>
            <w:tcW w:w="466" w:type="dxa"/>
            <w:shd w:val="clear" w:color="auto" w:fill="auto"/>
          </w:tcPr>
          <w:p w14:paraId="4D1A473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6</w:t>
            </w:r>
          </w:p>
        </w:tc>
        <w:tc>
          <w:tcPr>
            <w:tcW w:w="466" w:type="dxa"/>
            <w:shd w:val="clear" w:color="auto" w:fill="auto"/>
          </w:tcPr>
          <w:p w14:paraId="042A75B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6</w:t>
            </w:r>
          </w:p>
        </w:tc>
        <w:tc>
          <w:tcPr>
            <w:tcW w:w="466" w:type="dxa"/>
            <w:shd w:val="clear" w:color="auto" w:fill="auto"/>
          </w:tcPr>
          <w:p w14:paraId="6BF3204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9296CF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545928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0913F0C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D080B8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18AF3E1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15ECEDF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D71E3C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53B912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93D1CF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88C798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0203046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14:paraId="1DE8D8A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8CC55D0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</w:tr>
      <w:tr w:rsidR="00FC7BB3" w:rsidRPr="00DE5C5B" w14:paraId="1DA828DB" w14:textId="77777777" w:rsidTr="00CD044B">
        <w:trPr>
          <w:trHeight w:val="591"/>
        </w:trPr>
        <w:tc>
          <w:tcPr>
            <w:tcW w:w="536" w:type="dxa"/>
            <w:vMerge/>
            <w:shd w:val="clear" w:color="auto" w:fill="auto"/>
          </w:tcPr>
          <w:p w14:paraId="2CB520E2" w14:textId="77777777" w:rsidR="00FC7BB3" w:rsidRPr="00DE5C5B" w:rsidRDefault="00FC7BB3" w:rsidP="00CD044B">
            <w:pPr>
              <w:keepNext/>
              <w:keepLines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2231" w:type="dxa"/>
            <w:shd w:val="clear" w:color="auto" w:fill="auto"/>
          </w:tcPr>
          <w:p w14:paraId="3BBB3ED7" w14:textId="77777777" w:rsidR="00FC7BB3" w:rsidRPr="00DE5C5B" w:rsidRDefault="00FC7BB3" w:rsidP="00CD044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E5C5B">
              <w:rPr>
                <w:rFonts w:ascii="Times New Roman" w:hAnsi="Times New Roman"/>
              </w:rPr>
              <w:t>Теория и практика мотивации членства в профсоюзе</w:t>
            </w:r>
          </w:p>
        </w:tc>
        <w:tc>
          <w:tcPr>
            <w:tcW w:w="337" w:type="dxa"/>
            <w:shd w:val="clear" w:color="auto" w:fill="auto"/>
          </w:tcPr>
          <w:p w14:paraId="1966958D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0F83F4B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5450476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4" w:type="dxa"/>
            <w:shd w:val="clear" w:color="auto" w:fill="auto"/>
          </w:tcPr>
          <w:p w14:paraId="26CF3CD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775DCD7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649FFB09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686E7A1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714E747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69D69DD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973471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58" w:type="dxa"/>
            <w:shd w:val="clear" w:color="auto" w:fill="auto"/>
          </w:tcPr>
          <w:p w14:paraId="067BC18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4BB64E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419DE9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F7DDC7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5</w:t>
            </w:r>
          </w:p>
        </w:tc>
        <w:tc>
          <w:tcPr>
            <w:tcW w:w="466" w:type="dxa"/>
            <w:shd w:val="clear" w:color="auto" w:fill="auto"/>
          </w:tcPr>
          <w:p w14:paraId="7A7F9A3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6</w:t>
            </w:r>
          </w:p>
        </w:tc>
        <w:tc>
          <w:tcPr>
            <w:tcW w:w="466" w:type="dxa"/>
            <w:shd w:val="clear" w:color="auto" w:fill="auto"/>
          </w:tcPr>
          <w:p w14:paraId="0C4D34A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6</w:t>
            </w:r>
          </w:p>
        </w:tc>
        <w:tc>
          <w:tcPr>
            <w:tcW w:w="466" w:type="dxa"/>
            <w:shd w:val="clear" w:color="auto" w:fill="auto"/>
          </w:tcPr>
          <w:p w14:paraId="08E90B4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F62C09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A834F3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A832CF9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561428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2F42B28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2CC7AB6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0307576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BB0BABF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14:paraId="55F9114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F196E4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</w:tr>
      <w:tr w:rsidR="00FC7BB3" w:rsidRPr="00DE5C5B" w14:paraId="33F7EA8D" w14:textId="77777777" w:rsidTr="00CD044B">
        <w:trPr>
          <w:trHeight w:val="591"/>
        </w:trPr>
        <w:tc>
          <w:tcPr>
            <w:tcW w:w="536" w:type="dxa"/>
            <w:vMerge/>
            <w:shd w:val="clear" w:color="auto" w:fill="auto"/>
          </w:tcPr>
          <w:p w14:paraId="57342097" w14:textId="77777777" w:rsidR="00FC7BB3" w:rsidRPr="00DE5C5B" w:rsidRDefault="00FC7BB3" w:rsidP="00CD044B">
            <w:pPr>
              <w:keepNext/>
              <w:keepLines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2231" w:type="dxa"/>
            <w:shd w:val="clear" w:color="auto" w:fill="auto"/>
          </w:tcPr>
          <w:p w14:paraId="05D32231" w14:textId="77777777" w:rsidR="00FC7BB3" w:rsidRPr="00DE5C5B" w:rsidRDefault="00FC7BB3" w:rsidP="00CD044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E5C5B">
              <w:rPr>
                <w:rFonts w:ascii="Times New Roman" w:hAnsi="Times New Roman"/>
              </w:rPr>
              <w:t>Информационная работа в профсоюзной организации</w:t>
            </w:r>
          </w:p>
        </w:tc>
        <w:tc>
          <w:tcPr>
            <w:tcW w:w="337" w:type="dxa"/>
            <w:shd w:val="clear" w:color="auto" w:fill="auto"/>
          </w:tcPr>
          <w:p w14:paraId="0FD3636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3B9949B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02AD255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4" w:type="dxa"/>
            <w:shd w:val="clear" w:color="auto" w:fill="auto"/>
          </w:tcPr>
          <w:p w14:paraId="477ED8E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68548670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0DB66A1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2A10509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4EF17E96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21921B6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D313EBD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58" w:type="dxa"/>
            <w:shd w:val="clear" w:color="auto" w:fill="auto"/>
          </w:tcPr>
          <w:p w14:paraId="6540C51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00D58A2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1B22A82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1B98D44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114886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1BC219D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00655E3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5</w:t>
            </w:r>
          </w:p>
        </w:tc>
        <w:tc>
          <w:tcPr>
            <w:tcW w:w="466" w:type="dxa"/>
            <w:shd w:val="clear" w:color="auto" w:fill="auto"/>
          </w:tcPr>
          <w:p w14:paraId="4BDC1E0D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6</w:t>
            </w:r>
          </w:p>
        </w:tc>
        <w:tc>
          <w:tcPr>
            <w:tcW w:w="466" w:type="dxa"/>
            <w:shd w:val="clear" w:color="auto" w:fill="auto"/>
          </w:tcPr>
          <w:p w14:paraId="5679A9C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6</w:t>
            </w:r>
          </w:p>
        </w:tc>
        <w:tc>
          <w:tcPr>
            <w:tcW w:w="466" w:type="dxa"/>
            <w:shd w:val="clear" w:color="auto" w:fill="auto"/>
          </w:tcPr>
          <w:p w14:paraId="1473CD8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99F91E6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9ACFBB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C40BF0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1AECF71D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0FD0D44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14:paraId="596C58DF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C9A3BE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</w:tr>
      <w:tr w:rsidR="00FC7BB3" w:rsidRPr="00DE5C5B" w14:paraId="0C91D0DE" w14:textId="77777777" w:rsidTr="00CD044B">
        <w:trPr>
          <w:trHeight w:val="591"/>
        </w:trPr>
        <w:tc>
          <w:tcPr>
            <w:tcW w:w="536" w:type="dxa"/>
            <w:vMerge/>
            <w:shd w:val="clear" w:color="auto" w:fill="auto"/>
          </w:tcPr>
          <w:p w14:paraId="48EDE576" w14:textId="77777777" w:rsidR="00FC7BB3" w:rsidRPr="00DE5C5B" w:rsidRDefault="00FC7BB3" w:rsidP="00CD044B">
            <w:pPr>
              <w:keepNext/>
              <w:keepLines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2231" w:type="dxa"/>
            <w:shd w:val="clear" w:color="auto" w:fill="auto"/>
          </w:tcPr>
          <w:p w14:paraId="6988A938" w14:textId="77777777" w:rsidR="00FC7BB3" w:rsidRPr="00DE5C5B" w:rsidRDefault="00FC7BB3" w:rsidP="00CD044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E5C5B">
              <w:rPr>
                <w:rFonts w:ascii="Times New Roman" w:hAnsi="Times New Roman"/>
              </w:rPr>
              <w:t>Регулирование заработной платы с применением механизмов эффективного контракта и коллективного договора</w:t>
            </w:r>
          </w:p>
        </w:tc>
        <w:tc>
          <w:tcPr>
            <w:tcW w:w="337" w:type="dxa"/>
            <w:shd w:val="clear" w:color="auto" w:fill="auto"/>
          </w:tcPr>
          <w:p w14:paraId="3AD0C2E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75D0FD0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6D885786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4" w:type="dxa"/>
            <w:shd w:val="clear" w:color="auto" w:fill="auto"/>
          </w:tcPr>
          <w:p w14:paraId="2292A94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6F754E3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0246F8D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77C4133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3821DBA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05F583B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6CA033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58" w:type="dxa"/>
            <w:shd w:val="clear" w:color="auto" w:fill="auto"/>
          </w:tcPr>
          <w:p w14:paraId="7EE9BCED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801C489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26DDA01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1F53C13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B29190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22B2E409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3E2FEB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6529D5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A6A7A1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1DB288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5</w:t>
            </w:r>
          </w:p>
        </w:tc>
        <w:tc>
          <w:tcPr>
            <w:tcW w:w="466" w:type="dxa"/>
            <w:shd w:val="clear" w:color="auto" w:fill="auto"/>
          </w:tcPr>
          <w:p w14:paraId="0FAE071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12</w:t>
            </w:r>
          </w:p>
        </w:tc>
        <w:tc>
          <w:tcPr>
            <w:tcW w:w="466" w:type="dxa"/>
            <w:shd w:val="clear" w:color="auto" w:fill="auto"/>
          </w:tcPr>
          <w:p w14:paraId="22533E4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E89B8E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48696AF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2A4F96A9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14:paraId="4A539820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3FFEF7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</w:tr>
      <w:tr w:rsidR="00FC7BB3" w:rsidRPr="00DE5C5B" w14:paraId="0664718B" w14:textId="77777777" w:rsidTr="00CD044B">
        <w:trPr>
          <w:trHeight w:val="591"/>
        </w:trPr>
        <w:tc>
          <w:tcPr>
            <w:tcW w:w="536" w:type="dxa"/>
            <w:vMerge/>
            <w:shd w:val="clear" w:color="auto" w:fill="auto"/>
          </w:tcPr>
          <w:p w14:paraId="51069011" w14:textId="77777777" w:rsidR="00FC7BB3" w:rsidRPr="00DE5C5B" w:rsidRDefault="00FC7BB3" w:rsidP="00CD044B">
            <w:pPr>
              <w:keepNext/>
              <w:keepLines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2231" w:type="dxa"/>
            <w:shd w:val="clear" w:color="auto" w:fill="auto"/>
          </w:tcPr>
          <w:p w14:paraId="03D1B798" w14:textId="77777777" w:rsidR="00FC7BB3" w:rsidRPr="00DE5C5B" w:rsidRDefault="00FC7BB3" w:rsidP="00CD044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E5C5B">
              <w:rPr>
                <w:rFonts w:ascii="Times New Roman" w:hAnsi="Times New Roman"/>
              </w:rPr>
              <w:t>Теория и практика охраны труда и промышленной безопасности</w:t>
            </w:r>
          </w:p>
        </w:tc>
        <w:tc>
          <w:tcPr>
            <w:tcW w:w="337" w:type="dxa"/>
            <w:shd w:val="clear" w:color="auto" w:fill="auto"/>
          </w:tcPr>
          <w:p w14:paraId="1F7CE669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15A019B9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3A077DF0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4" w:type="dxa"/>
            <w:shd w:val="clear" w:color="auto" w:fill="auto"/>
          </w:tcPr>
          <w:p w14:paraId="4C772EB6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1347E3BF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47F8D1E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2F98871F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098476B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39CA5A9D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23030B9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58" w:type="dxa"/>
            <w:shd w:val="clear" w:color="auto" w:fill="auto"/>
          </w:tcPr>
          <w:p w14:paraId="46E1199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49F9F5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AB1364F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B7D3CC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E91947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1F9112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0B13543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F9390E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B2B11EF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1E5BEF3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7F3FDD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65D450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15</w:t>
            </w:r>
          </w:p>
        </w:tc>
        <w:tc>
          <w:tcPr>
            <w:tcW w:w="466" w:type="dxa"/>
            <w:shd w:val="clear" w:color="auto" w:fill="auto"/>
          </w:tcPr>
          <w:p w14:paraId="732DA196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89CF08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7C345D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14:paraId="195A9C00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41F78A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</w:tr>
      <w:tr w:rsidR="00FC7BB3" w:rsidRPr="00DE5C5B" w14:paraId="054828B6" w14:textId="77777777" w:rsidTr="00CD044B">
        <w:trPr>
          <w:trHeight w:val="591"/>
        </w:trPr>
        <w:tc>
          <w:tcPr>
            <w:tcW w:w="536" w:type="dxa"/>
            <w:vMerge/>
            <w:shd w:val="clear" w:color="auto" w:fill="auto"/>
          </w:tcPr>
          <w:p w14:paraId="566490ED" w14:textId="77777777" w:rsidR="00FC7BB3" w:rsidRPr="00DE5C5B" w:rsidRDefault="00FC7BB3" w:rsidP="00CD044B">
            <w:pPr>
              <w:keepNext/>
              <w:keepLines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2231" w:type="dxa"/>
            <w:shd w:val="clear" w:color="auto" w:fill="auto"/>
          </w:tcPr>
          <w:p w14:paraId="6B18AD1C" w14:textId="77777777" w:rsidR="00FC7BB3" w:rsidRPr="00DE5C5B" w:rsidRDefault="00FC7BB3" w:rsidP="00CD044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E5C5B">
              <w:rPr>
                <w:rFonts w:ascii="Times New Roman" w:hAnsi="Times New Roman"/>
              </w:rPr>
              <w:t>Регулирование трудовых и социальных отношений на принципах социального партнерства. Отраслевое соглашение, коллективный договор, локальный нормативный акт как инструменты социального партнерства.</w:t>
            </w:r>
          </w:p>
        </w:tc>
        <w:tc>
          <w:tcPr>
            <w:tcW w:w="337" w:type="dxa"/>
            <w:shd w:val="clear" w:color="auto" w:fill="auto"/>
          </w:tcPr>
          <w:p w14:paraId="2CB60349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5DA8C196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2E178EE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4" w:type="dxa"/>
            <w:shd w:val="clear" w:color="auto" w:fill="auto"/>
          </w:tcPr>
          <w:p w14:paraId="58D3087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32F8AC6D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08FB9A5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375D56D9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12D988B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3E5FA68F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6858500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58" w:type="dxa"/>
            <w:shd w:val="clear" w:color="auto" w:fill="auto"/>
          </w:tcPr>
          <w:p w14:paraId="7B4C550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A66A31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0E8C8AF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0BB1F9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5B8784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0EAA550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4D4DB6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24F1190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05A77C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9B1599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3C6E95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0F1C51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623803D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17</w:t>
            </w:r>
          </w:p>
        </w:tc>
        <w:tc>
          <w:tcPr>
            <w:tcW w:w="466" w:type="dxa"/>
            <w:shd w:val="clear" w:color="auto" w:fill="auto"/>
          </w:tcPr>
          <w:p w14:paraId="0AFB7F6D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D543536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14:paraId="528A56C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030A57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</w:tr>
      <w:tr w:rsidR="00FC7BB3" w:rsidRPr="00DE5C5B" w14:paraId="4C0B483E" w14:textId="77777777" w:rsidTr="00CD044B">
        <w:trPr>
          <w:trHeight w:val="591"/>
        </w:trPr>
        <w:tc>
          <w:tcPr>
            <w:tcW w:w="536" w:type="dxa"/>
            <w:vMerge/>
            <w:shd w:val="clear" w:color="auto" w:fill="auto"/>
          </w:tcPr>
          <w:p w14:paraId="3C4E923A" w14:textId="77777777" w:rsidR="00FC7BB3" w:rsidRPr="00DE5C5B" w:rsidRDefault="00FC7BB3" w:rsidP="00CD044B">
            <w:pPr>
              <w:keepNext/>
              <w:keepLines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2231" w:type="dxa"/>
            <w:shd w:val="clear" w:color="auto" w:fill="auto"/>
          </w:tcPr>
          <w:p w14:paraId="2D4C992F" w14:textId="77777777" w:rsidR="00FC7BB3" w:rsidRPr="00DE5C5B" w:rsidRDefault="00FC7BB3" w:rsidP="00CD044B">
            <w:pPr>
              <w:rPr>
                <w:rFonts w:ascii="Times New Roman" w:hAnsi="Times New Roman"/>
              </w:rPr>
            </w:pPr>
            <w:r w:rsidRPr="00DE5C5B">
              <w:rPr>
                <w:rFonts w:ascii="Times New Roman" w:hAnsi="Times New Roman"/>
              </w:rPr>
              <w:t>Основы конфликтологии и этика деловых отношений.</w:t>
            </w:r>
          </w:p>
          <w:p w14:paraId="6E9D58F1" w14:textId="77777777" w:rsidR="00FC7BB3" w:rsidRPr="00DE5C5B" w:rsidRDefault="00FC7BB3" w:rsidP="00CD044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E5C5B">
              <w:rPr>
                <w:rFonts w:ascii="Times New Roman" w:hAnsi="Times New Roman"/>
              </w:rPr>
              <w:t>Техника купирования конфликтных ситуаций</w:t>
            </w:r>
          </w:p>
        </w:tc>
        <w:tc>
          <w:tcPr>
            <w:tcW w:w="337" w:type="dxa"/>
            <w:shd w:val="clear" w:color="auto" w:fill="auto"/>
          </w:tcPr>
          <w:p w14:paraId="256A1096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710B07D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4F3953B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4" w:type="dxa"/>
            <w:shd w:val="clear" w:color="auto" w:fill="auto"/>
          </w:tcPr>
          <w:p w14:paraId="654CA64F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48950BF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18F84EA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08EE53A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3A0C189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7D183A69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2585BB0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58" w:type="dxa"/>
            <w:shd w:val="clear" w:color="auto" w:fill="auto"/>
          </w:tcPr>
          <w:p w14:paraId="16645F7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23AE6DD6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5B860E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D6AD75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6D4C30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B4BD9B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7ECDF7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54657F6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6A94FE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086A70F0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67B66E0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7268859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1C49AA9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122C1E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15</w:t>
            </w:r>
          </w:p>
        </w:tc>
        <w:tc>
          <w:tcPr>
            <w:tcW w:w="466" w:type="dxa"/>
            <w:shd w:val="clear" w:color="auto" w:fill="auto"/>
          </w:tcPr>
          <w:p w14:paraId="3D76246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14:paraId="785F103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1FE839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</w:tr>
      <w:tr w:rsidR="00FC7BB3" w:rsidRPr="00DE5C5B" w14:paraId="63C40A65" w14:textId="77777777" w:rsidTr="00CD044B">
        <w:trPr>
          <w:trHeight w:val="591"/>
        </w:trPr>
        <w:tc>
          <w:tcPr>
            <w:tcW w:w="536" w:type="dxa"/>
            <w:vMerge/>
            <w:shd w:val="clear" w:color="auto" w:fill="auto"/>
          </w:tcPr>
          <w:p w14:paraId="67DF4D42" w14:textId="77777777" w:rsidR="00FC7BB3" w:rsidRPr="00DE5C5B" w:rsidRDefault="00FC7BB3" w:rsidP="00CD044B">
            <w:pPr>
              <w:keepNext/>
              <w:keepLines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7CA3DBE7" w14:textId="77777777" w:rsidR="00FC7BB3" w:rsidRPr="00DE5C5B" w:rsidRDefault="00FC7BB3" w:rsidP="00CD044B">
            <w:r w:rsidRPr="00DE5C5B">
              <w:rPr>
                <w:rFonts w:ascii="Times New Roman" w:hAnsi="Times New Roman"/>
              </w:rPr>
              <w:t>Управленческая культура руководителя общественной (профсоюзной) организации. Основы тайм-менеджмента</w:t>
            </w:r>
          </w:p>
        </w:tc>
        <w:tc>
          <w:tcPr>
            <w:tcW w:w="337" w:type="dxa"/>
            <w:shd w:val="clear" w:color="auto" w:fill="auto"/>
          </w:tcPr>
          <w:p w14:paraId="3538219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456D23ED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070809ED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4" w:type="dxa"/>
            <w:shd w:val="clear" w:color="auto" w:fill="auto"/>
          </w:tcPr>
          <w:p w14:paraId="5A717FD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4F435F6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66AF167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65FE4B6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679F2BF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6065BCF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A0FA966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58" w:type="dxa"/>
            <w:shd w:val="clear" w:color="auto" w:fill="auto"/>
          </w:tcPr>
          <w:p w14:paraId="05E27B16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C98A3F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6D7955F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78A3866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0CA2878F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2373F0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2C79033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97C7C5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7BAF40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A30123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0136F2C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40CF51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022642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269A68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A26E75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17</w:t>
            </w:r>
          </w:p>
        </w:tc>
        <w:tc>
          <w:tcPr>
            <w:tcW w:w="564" w:type="dxa"/>
            <w:shd w:val="clear" w:color="auto" w:fill="auto"/>
          </w:tcPr>
          <w:p w14:paraId="2186653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BE538E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</w:tr>
      <w:tr w:rsidR="00FC7BB3" w:rsidRPr="00DE5C5B" w14:paraId="4AD85A0C" w14:textId="77777777" w:rsidTr="00CD044B">
        <w:trPr>
          <w:trHeight w:val="295"/>
        </w:trPr>
        <w:tc>
          <w:tcPr>
            <w:tcW w:w="536" w:type="dxa"/>
            <w:vMerge/>
            <w:shd w:val="clear" w:color="auto" w:fill="auto"/>
          </w:tcPr>
          <w:p w14:paraId="72CFABCA" w14:textId="77777777" w:rsidR="00FC7BB3" w:rsidRPr="00DE5C5B" w:rsidRDefault="00FC7BB3" w:rsidP="00CD044B">
            <w:pPr>
              <w:keepNext/>
              <w:keepLines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2231" w:type="dxa"/>
            <w:shd w:val="clear" w:color="auto" w:fill="auto"/>
          </w:tcPr>
          <w:p w14:paraId="23FE6231" w14:textId="77777777" w:rsidR="00FC7BB3" w:rsidRPr="00DE5C5B" w:rsidRDefault="00FC7BB3" w:rsidP="00CD044B">
            <w:pPr>
              <w:spacing w:line="240" w:lineRule="auto"/>
              <w:rPr>
                <w:rFonts w:ascii="Times New Roman" w:hAnsi="Times New Roman"/>
              </w:rPr>
            </w:pPr>
            <w:r w:rsidRPr="00DE5C5B">
              <w:rPr>
                <w:rFonts w:ascii="Times New Roman" w:hAnsi="Times New Roman"/>
              </w:rPr>
              <w:t>Технологии изучения общественного мнения и организации обратной связи с членами организации</w:t>
            </w:r>
          </w:p>
        </w:tc>
        <w:tc>
          <w:tcPr>
            <w:tcW w:w="337" w:type="dxa"/>
            <w:shd w:val="clear" w:color="auto" w:fill="auto"/>
          </w:tcPr>
          <w:p w14:paraId="7109A460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19F3E80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3D18C61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4" w:type="dxa"/>
            <w:shd w:val="clear" w:color="auto" w:fill="auto"/>
          </w:tcPr>
          <w:p w14:paraId="7A73EB4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4C168A0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17B9995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463C68EF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169279D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0C59A90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6B5CBD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58" w:type="dxa"/>
            <w:shd w:val="clear" w:color="auto" w:fill="auto"/>
          </w:tcPr>
          <w:p w14:paraId="675A5C6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109714E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0F0A0B69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0F6469A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1A36E3F9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6D47DE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0EFEF5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FBD1126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347E26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7C47B9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07C5BC8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7DE3FC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44108F0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E00A4A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9B9366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14:paraId="11687C1D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706E199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</w:tr>
      <w:tr w:rsidR="00FC7BB3" w:rsidRPr="00DE5C5B" w14:paraId="46ACF9C3" w14:textId="77777777" w:rsidTr="00CD044B">
        <w:trPr>
          <w:trHeight w:val="295"/>
        </w:trPr>
        <w:tc>
          <w:tcPr>
            <w:tcW w:w="536" w:type="dxa"/>
            <w:vMerge/>
            <w:shd w:val="clear" w:color="auto" w:fill="auto"/>
          </w:tcPr>
          <w:p w14:paraId="69034E02" w14:textId="77777777" w:rsidR="00FC7BB3" w:rsidRPr="00DE5C5B" w:rsidRDefault="00FC7BB3" w:rsidP="00CD044B">
            <w:pPr>
              <w:keepNext/>
              <w:keepLines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2231" w:type="dxa"/>
            <w:shd w:val="clear" w:color="auto" w:fill="auto"/>
          </w:tcPr>
          <w:p w14:paraId="3ED47FCA" w14:textId="77777777" w:rsidR="00FC7BB3" w:rsidRPr="00DE5C5B" w:rsidRDefault="00FC7BB3" w:rsidP="00CD044B">
            <w:pPr>
              <w:spacing w:line="240" w:lineRule="auto"/>
              <w:rPr>
                <w:rFonts w:ascii="Times New Roman" w:hAnsi="Times New Roman"/>
              </w:rPr>
            </w:pPr>
            <w:r w:rsidRPr="00DE5C5B">
              <w:rPr>
                <w:rFonts w:ascii="Times New Roman" w:hAnsi="Times New Roman"/>
              </w:rPr>
              <w:t>Организация работы с молодежью</w:t>
            </w:r>
          </w:p>
        </w:tc>
        <w:tc>
          <w:tcPr>
            <w:tcW w:w="337" w:type="dxa"/>
            <w:shd w:val="clear" w:color="auto" w:fill="auto"/>
          </w:tcPr>
          <w:p w14:paraId="793732C9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55A4310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16F96B2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4" w:type="dxa"/>
            <w:shd w:val="clear" w:color="auto" w:fill="auto"/>
          </w:tcPr>
          <w:p w14:paraId="799084F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3849003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639A491F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30F40FD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1E1176D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1F07E820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0D60CFF2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58" w:type="dxa"/>
            <w:shd w:val="clear" w:color="auto" w:fill="auto"/>
          </w:tcPr>
          <w:p w14:paraId="561632D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2CA9E16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0C38670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AD5967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1EFA370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001E2C0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208B3D7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18C1D7E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F854ADB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17959066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FD14E8D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BBF6B95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798F36B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06326FB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7F538C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14:paraId="758F9D4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190AF9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14</w:t>
            </w:r>
          </w:p>
        </w:tc>
      </w:tr>
      <w:tr w:rsidR="00FC7BB3" w:rsidRPr="00DE5C5B" w14:paraId="51192BEB" w14:textId="77777777" w:rsidTr="00CD044B">
        <w:trPr>
          <w:trHeight w:val="575"/>
        </w:trPr>
        <w:tc>
          <w:tcPr>
            <w:tcW w:w="536" w:type="dxa"/>
            <w:vMerge/>
            <w:shd w:val="clear" w:color="auto" w:fill="auto"/>
          </w:tcPr>
          <w:p w14:paraId="74F699BC" w14:textId="77777777" w:rsidR="00FC7BB3" w:rsidRPr="00DE5C5B" w:rsidRDefault="00FC7BB3" w:rsidP="00CD044B">
            <w:pPr>
              <w:keepNext/>
              <w:keepLines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3374B0B7" w14:textId="77777777" w:rsidR="00FC7BB3" w:rsidRPr="00DE5C5B" w:rsidRDefault="00FC7BB3" w:rsidP="00CD044B">
            <w:r w:rsidRPr="00DE5C5B">
              <w:t>Итоговая аттестация</w:t>
            </w:r>
          </w:p>
        </w:tc>
        <w:tc>
          <w:tcPr>
            <w:tcW w:w="337" w:type="dxa"/>
            <w:shd w:val="clear" w:color="auto" w:fill="auto"/>
          </w:tcPr>
          <w:p w14:paraId="1EAC3A3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38" w:type="dxa"/>
            <w:shd w:val="clear" w:color="auto" w:fill="auto"/>
          </w:tcPr>
          <w:p w14:paraId="504232B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16A13F9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4" w:type="dxa"/>
            <w:shd w:val="clear" w:color="auto" w:fill="auto"/>
          </w:tcPr>
          <w:p w14:paraId="4310A5BF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70B364D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2D300E0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2797FE70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0D08CFE1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343" w:type="dxa"/>
            <w:shd w:val="clear" w:color="auto" w:fill="auto"/>
          </w:tcPr>
          <w:p w14:paraId="261B9F4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0CB9B3D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58" w:type="dxa"/>
            <w:shd w:val="clear" w:color="auto" w:fill="auto"/>
          </w:tcPr>
          <w:p w14:paraId="4B352B87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1D3AD8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40B461C4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3177A9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16C7ADC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056295D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21B3E2F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A2D6C30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1B9C427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54AF48B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6386759E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385B0B0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17C2390D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11135BBA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</w:p>
        </w:tc>
        <w:tc>
          <w:tcPr>
            <w:tcW w:w="466" w:type="dxa"/>
            <w:shd w:val="clear" w:color="auto" w:fill="auto"/>
          </w:tcPr>
          <w:p w14:paraId="2EB2A44C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</w:tcPr>
          <w:p w14:paraId="1655B428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0ED0D03" w14:textId="77777777" w:rsidR="00FC7BB3" w:rsidRPr="00DE5C5B" w:rsidRDefault="00FC7BB3" w:rsidP="00CD044B">
            <w:pPr>
              <w:keepNext/>
              <w:keepLines/>
              <w:outlineLvl w:val="2"/>
              <w:rPr>
                <w:bCs/>
                <w:color w:val="000000"/>
              </w:rPr>
            </w:pPr>
            <w:r w:rsidRPr="00DE5C5B">
              <w:rPr>
                <w:bCs/>
                <w:color w:val="000000"/>
              </w:rPr>
              <w:t>10</w:t>
            </w:r>
          </w:p>
        </w:tc>
      </w:tr>
    </w:tbl>
    <w:p w14:paraId="4DB6ABB7" w14:textId="77777777" w:rsidR="00FC7BB3" w:rsidRDefault="00FC7BB3" w:rsidP="00FC7BB3"/>
    <w:p w14:paraId="10F0299B" w14:textId="77777777" w:rsidR="007801A5" w:rsidRPr="00FC7BB3" w:rsidRDefault="007801A5" w:rsidP="00FC7BB3">
      <w:bookmarkStart w:id="0" w:name="_GoBack"/>
      <w:bookmarkEnd w:id="0"/>
    </w:p>
    <w:sectPr w:rsidR="007801A5" w:rsidRPr="00FC7BB3" w:rsidSect="00562A2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B4DD0"/>
    <w:multiLevelType w:val="hybridMultilevel"/>
    <w:tmpl w:val="DD1AB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D4A3B"/>
    <w:multiLevelType w:val="hybridMultilevel"/>
    <w:tmpl w:val="D48A441A"/>
    <w:lvl w:ilvl="0" w:tplc="EE6AF3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5"/>
    <w:rsid w:val="000100CE"/>
    <w:rsid w:val="0020367A"/>
    <w:rsid w:val="002C0F66"/>
    <w:rsid w:val="00562A2C"/>
    <w:rsid w:val="0056581C"/>
    <w:rsid w:val="00567599"/>
    <w:rsid w:val="007801A5"/>
    <w:rsid w:val="008B45BA"/>
    <w:rsid w:val="009F2D0F"/>
    <w:rsid w:val="00D34963"/>
    <w:rsid w:val="00E4577F"/>
    <w:rsid w:val="00F84E7A"/>
    <w:rsid w:val="00FC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BD6"/>
  <w15:chartTrackingRefBased/>
  <w15:docId w15:val="{3CABAE04-C7D6-45C8-8DD3-0CCCDAF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B45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56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dcterms:created xsi:type="dcterms:W3CDTF">2025-02-26T18:32:00Z</dcterms:created>
  <dcterms:modified xsi:type="dcterms:W3CDTF">2025-12-03T19:45:00Z</dcterms:modified>
</cp:coreProperties>
</file>