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19BDD" w14:textId="77777777" w:rsidR="00F06178" w:rsidRPr="00F06178" w:rsidRDefault="00F06178" w:rsidP="00F06178">
      <w:pPr>
        <w:tabs>
          <w:tab w:val="left" w:pos="119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F06178">
        <w:rPr>
          <w:rFonts w:ascii="Times New Roman" w:eastAsia="Times New Roman" w:hAnsi="Times New Roman"/>
          <w:b/>
          <w:sz w:val="28"/>
          <w:szCs w:val="28"/>
          <w:lang w:val="en-US"/>
        </w:rPr>
        <w:t>Учебный план</w:t>
      </w:r>
    </w:p>
    <w:p w14:paraId="58352FD2" w14:textId="77777777" w:rsidR="00F06178" w:rsidRPr="00F06178" w:rsidRDefault="00F06178" w:rsidP="00F06178">
      <w:pPr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2521"/>
        <w:gridCol w:w="985"/>
        <w:gridCol w:w="1000"/>
        <w:gridCol w:w="1417"/>
        <w:gridCol w:w="1701"/>
        <w:gridCol w:w="1701"/>
      </w:tblGrid>
      <w:tr w:rsidR="00F06178" w:rsidRPr="00F06178" w14:paraId="003B8A6A" w14:textId="77777777" w:rsidTr="00761DF8">
        <w:trPr>
          <w:cantSplit/>
          <w:trHeight w:val="278"/>
          <w:tblHeader/>
          <w:jc w:val="center"/>
        </w:trPr>
        <w:tc>
          <w:tcPr>
            <w:tcW w:w="636" w:type="dxa"/>
            <w:vMerge w:val="restart"/>
            <w:vAlign w:val="center"/>
          </w:tcPr>
          <w:p w14:paraId="0B787085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№ п/п</w:t>
            </w:r>
          </w:p>
        </w:tc>
        <w:tc>
          <w:tcPr>
            <w:tcW w:w="2521" w:type="dxa"/>
            <w:vMerge w:val="restart"/>
            <w:vAlign w:val="center"/>
          </w:tcPr>
          <w:p w14:paraId="26816101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 xml:space="preserve">Наименование </w:t>
            </w:r>
            <w:r w:rsidRPr="00F06178">
              <w:rPr>
                <w:rFonts w:ascii="Times New Roman" w:eastAsia="Times New Roman" w:hAnsi="Times New Roman"/>
                <w:b/>
              </w:rPr>
              <w:t>модулей</w:t>
            </w:r>
          </w:p>
        </w:tc>
        <w:tc>
          <w:tcPr>
            <w:tcW w:w="985" w:type="dxa"/>
            <w:vMerge w:val="restart"/>
            <w:vAlign w:val="center"/>
          </w:tcPr>
          <w:p w14:paraId="4C73302A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Трудоемкость, час</w:t>
            </w:r>
          </w:p>
        </w:tc>
        <w:tc>
          <w:tcPr>
            <w:tcW w:w="1000" w:type="dxa"/>
            <w:vMerge w:val="restart"/>
            <w:vAlign w:val="center"/>
          </w:tcPr>
          <w:p w14:paraId="7A0B9C10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Всего, ауд. часов</w:t>
            </w:r>
          </w:p>
        </w:tc>
        <w:tc>
          <w:tcPr>
            <w:tcW w:w="4819" w:type="dxa"/>
            <w:gridSpan w:val="3"/>
            <w:vAlign w:val="center"/>
          </w:tcPr>
          <w:p w14:paraId="2A6F05BA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 xml:space="preserve">В том числе </w:t>
            </w:r>
          </w:p>
        </w:tc>
      </w:tr>
      <w:tr w:rsidR="00F06178" w:rsidRPr="00F06178" w14:paraId="26EF7D5F" w14:textId="77777777" w:rsidTr="00761DF8">
        <w:trPr>
          <w:cantSplit/>
          <w:trHeight w:val="1250"/>
          <w:tblHeader/>
          <w:jc w:val="center"/>
        </w:trPr>
        <w:tc>
          <w:tcPr>
            <w:tcW w:w="636" w:type="dxa"/>
            <w:vMerge/>
            <w:vAlign w:val="center"/>
          </w:tcPr>
          <w:p w14:paraId="0739AFD2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1" w:type="dxa"/>
            <w:vMerge/>
            <w:vAlign w:val="center"/>
          </w:tcPr>
          <w:p w14:paraId="4B1ABE51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85" w:type="dxa"/>
            <w:vMerge/>
            <w:vAlign w:val="center"/>
          </w:tcPr>
          <w:p w14:paraId="5C040607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000" w:type="dxa"/>
            <w:vMerge/>
            <w:vAlign w:val="center"/>
          </w:tcPr>
          <w:p w14:paraId="21681895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183BE0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261E11B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практические занятия, семинары</w:t>
            </w:r>
          </w:p>
        </w:tc>
        <w:tc>
          <w:tcPr>
            <w:tcW w:w="1701" w:type="dxa"/>
            <w:vAlign w:val="center"/>
          </w:tcPr>
          <w:p w14:paraId="6A99BCDE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Самостоятельная работа</w:t>
            </w:r>
          </w:p>
        </w:tc>
      </w:tr>
      <w:tr w:rsidR="00F06178" w:rsidRPr="00F06178" w14:paraId="105D6A18" w14:textId="77777777" w:rsidTr="00761DF8">
        <w:trPr>
          <w:cantSplit/>
          <w:tblHeader/>
          <w:jc w:val="center"/>
        </w:trPr>
        <w:tc>
          <w:tcPr>
            <w:tcW w:w="636" w:type="dxa"/>
            <w:vAlign w:val="center"/>
          </w:tcPr>
          <w:p w14:paraId="4CA96E7E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521" w:type="dxa"/>
            <w:vAlign w:val="center"/>
          </w:tcPr>
          <w:p w14:paraId="1B00AE7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985" w:type="dxa"/>
            <w:vAlign w:val="center"/>
          </w:tcPr>
          <w:p w14:paraId="0431EB25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14:paraId="0A168ABD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1DD53327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17182561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1701" w:type="dxa"/>
          </w:tcPr>
          <w:p w14:paraId="145EB549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</w:tr>
      <w:tr w:rsidR="00F06178" w:rsidRPr="00F06178" w14:paraId="7C527B0B" w14:textId="77777777" w:rsidTr="00761DF8">
        <w:trPr>
          <w:cantSplit/>
          <w:jc w:val="center"/>
        </w:trPr>
        <w:tc>
          <w:tcPr>
            <w:tcW w:w="636" w:type="dxa"/>
          </w:tcPr>
          <w:p w14:paraId="6ABBD38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1.</w:t>
            </w:r>
          </w:p>
        </w:tc>
        <w:tc>
          <w:tcPr>
            <w:tcW w:w="2521" w:type="dxa"/>
            <w:vAlign w:val="bottom"/>
          </w:tcPr>
          <w:p w14:paraId="42AE3CA7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Задачи, функции и организация работы диспетчерского аппарата</w:t>
            </w:r>
          </w:p>
        </w:tc>
        <w:tc>
          <w:tcPr>
            <w:tcW w:w="985" w:type="dxa"/>
            <w:vAlign w:val="center"/>
          </w:tcPr>
          <w:p w14:paraId="3159BA5F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5A4F90F9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797EB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FF1FA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A6E161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06178" w:rsidRPr="00F06178" w14:paraId="5B726862" w14:textId="77777777" w:rsidTr="00761DF8">
        <w:trPr>
          <w:cantSplit/>
          <w:jc w:val="center"/>
        </w:trPr>
        <w:tc>
          <w:tcPr>
            <w:tcW w:w="636" w:type="dxa"/>
          </w:tcPr>
          <w:p w14:paraId="03475D85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21" w:type="dxa"/>
            <w:vAlign w:val="bottom"/>
          </w:tcPr>
          <w:p w14:paraId="63DB68FE" w14:textId="77777777" w:rsidR="00F06178" w:rsidRPr="00F06178" w:rsidRDefault="00F06178" w:rsidP="00F06178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 с КЗ УО-ЖАТС</w:t>
            </w:r>
          </w:p>
        </w:tc>
        <w:tc>
          <w:tcPr>
            <w:tcW w:w="985" w:type="dxa"/>
            <w:vAlign w:val="center"/>
          </w:tcPr>
          <w:p w14:paraId="7357C285" w14:textId="77777777" w:rsidR="00F06178" w:rsidRPr="00F06178" w:rsidRDefault="00F06178" w:rsidP="00F06178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08CE6EE4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80DCFE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4AAF701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DD2CF95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06178" w:rsidRPr="00F06178" w14:paraId="1CEFDE61" w14:textId="77777777" w:rsidTr="00761DF8">
        <w:trPr>
          <w:cantSplit/>
          <w:jc w:val="center"/>
        </w:trPr>
        <w:tc>
          <w:tcPr>
            <w:tcW w:w="636" w:type="dxa"/>
          </w:tcPr>
          <w:p w14:paraId="4F1B6EF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21" w:type="dxa"/>
            <w:vAlign w:val="bottom"/>
          </w:tcPr>
          <w:p w14:paraId="6A7CBAC4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F061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КЗ АЛСН</w:t>
            </w:r>
          </w:p>
        </w:tc>
        <w:tc>
          <w:tcPr>
            <w:tcW w:w="985" w:type="dxa"/>
            <w:vAlign w:val="center"/>
          </w:tcPr>
          <w:p w14:paraId="4E15E484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38EC8AB3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91BA56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2A64FC2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14E892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F06178" w:rsidRPr="00F06178" w14:paraId="4ED1A1E0" w14:textId="77777777" w:rsidTr="00761DF8">
        <w:trPr>
          <w:cantSplit/>
          <w:jc w:val="center"/>
        </w:trPr>
        <w:tc>
          <w:tcPr>
            <w:tcW w:w="636" w:type="dxa"/>
          </w:tcPr>
          <w:p w14:paraId="393300D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21" w:type="dxa"/>
            <w:vAlign w:val="bottom"/>
          </w:tcPr>
          <w:p w14:paraId="74B3E429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Формирование форм отчетности в АСУ- Ш-2</w:t>
            </w:r>
          </w:p>
        </w:tc>
        <w:tc>
          <w:tcPr>
            <w:tcW w:w="985" w:type="dxa"/>
            <w:vAlign w:val="center"/>
          </w:tcPr>
          <w:p w14:paraId="3444F19B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53F592C3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0C194F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E33B6B3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F4EA6A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06178" w:rsidRPr="00F06178" w14:paraId="52014EDA" w14:textId="77777777" w:rsidTr="00761DF8">
        <w:trPr>
          <w:cantSplit/>
          <w:jc w:val="center"/>
        </w:trPr>
        <w:tc>
          <w:tcPr>
            <w:tcW w:w="636" w:type="dxa"/>
          </w:tcPr>
          <w:p w14:paraId="5B3BDF2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21" w:type="dxa"/>
            <w:vAlign w:val="bottom"/>
          </w:tcPr>
          <w:p w14:paraId="22EC92C4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Pr="00F061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КАС АНТ</w:t>
            </w:r>
          </w:p>
        </w:tc>
        <w:tc>
          <w:tcPr>
            <w:tcW w:w="985" w:type="dxa"/>
            <w:vAlign w:val="center"/>
          </w:tcPr>
          <w:p w14:paraId="68C73A80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3E1C1D69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A127F9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C876BB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23B8F9D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06178" w:rsidRPr="00F06178" w14:paraId="08355FD9" w14:textId="77777777" w:rsidTr="00761DF8">
        <w:trPr>
          <w:cantSplit/>
          <w:jc w:val="center"/>
        </w:trPr>
        <w:tc>
          <w:tcPr>
            <w:tcW w:w="636" w:type="dxa"/>
          </w:tcPr>
          <w:p w14:paraId="173AF2B7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21" w:type="dxa"/>
            <w:vAlign w:val="bottom"/>
          </w:tcPr>
          <w:p w14:paraId="4B7E1113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 с АОС-Ш</w:t>
            </w:r>
          </w:p>
        </w:tc>
        <w:tc>
          <w:tcPr>
            <w:tcW w:w="985" w:type="dxa"/>
            <w:vAlign w:val="center"/>
          </w:tcPr>
          <w:p w14:paraId="3E61E164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4C108ADA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AB98A6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F0BEEC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7D3ECEF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06178" w:rsidRPr="00F06178" w14:paraId="37365C05" w14:textId="77777777" w:rsidTr="00761DF8">
        <w:trPr>
          <w:cantSplit/>
          <w:jc w:val="center"/>
        </w:trPr>
        <w:tc>
          <w:tcPr>
            <w:tcW w:w="636" w:type="dxa"/>
          </w:tcPr>
          <w:p w14:paraId="02AAC534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521" w:type="dxa"/>
            <w:vAlign w:val="bottom"/>
          </w:tcPr>
          <w:p w14:paraId="6C5C064C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Особенности работы с системами технического диагностирования и мониторинга устройств ЖАТ (АПК-ДК, АДК-СЦБ)</w:t>
            </w:r>
          </w:p>
        </w:tc>
        <w:tc>
          <w:tcPr>
            <w:tcW w:w="985" w:type="dxa"/>
            <w:vAlign w:val="center"/>
          </w:tcPr>
          <w:p w14:paraId="216A8A79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14:paraId="0F4F0DEA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D58832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D6DD3A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5F1C599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06178" w:rsidRPr="00F06178" w14:paraId="681CA695" w14:textId="77777777" w:rsidTr="00761DF8">
        <w:trPr>
          <w:cantSplit/>
          <w:jc w:val="center"/>
        </w:trPr>
        <w:tc>
          <w:tcPr>
            <w:tcW w:w="636" w:type="dxa"/>
          </w:tcPr>
          <w:p w14:paraId="3B74F2B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521" w:type="dxa"/>
            <w:vAlign w:val="bottom"/>
          </w:tcPr>
          <w:p w14:paraId="108F906D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 с системой ГИД (ГИД «Урал-ВНИИЖТ»)</w:t>
            </w:r>
          </w:p>
        </w:tc>
        <w:tc>
          <w:tcPr>
            <w:tcW w:w="985" w:type="dxa"/>
            <w:vAlign w:val="center"/>
          </w:tcPr>
          <w:p w14:paraId="6EA45F7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32EE5495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2FAC92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FC5214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E5989E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06178" w:rsidRPr="00F06178" w14:paraId="3FED05AC" w14:textId="77777777" w:rsidTr="00761DF8">
        <w:trPr>
          <w:cantSplit/>
          <w:jc w:val="center"/>
        </w:trPr>
        <w:tc>
          <w:tcPr>
            <w:tcW w:w="636" w:type="dxa"/>
          </w:tcPr>
          <w:p w14:paraId="2E2FA362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0617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521" w:type="dxa"/>
            <w:vAlign w:val="bottom"/>
          </w:tcPr>
          <w:p w14:paraId="749BA6BD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Использование современных средств систем ДЦ</w:t>
            </w:r>
          </w:p>
        </w:tc>
        <w:tc>
          <w:tcPr>
            <w:tcW w:w="985" w:type="dxa"/>
            <w:vAlign w:val="center"/>
          </w:tcPr>
          <w:p w14:paraId="12588D16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6A29322C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76B02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4FBC46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2F6C4EA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F06178" w:rsidRPr="00F06178" w14:paraId="2D97ED1C" w14:textId="77777777" w:rsidTr="00761DF8">
        <w:trPr>
          <w:cantSplit/>
          <w:jc w:val="center"/>
        </w:trPr>
        <w:tc>
          <w:tcPr>
            <w:tcW w:w="636" w:type="dxa"/>
          </w:tcPr>
          <w:p w14:paraId="02FF67F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2521" w:type="dxa"/>
            <w:vAlign w:val="bottom"/>
          </w:tcPr>
          <w:p w14:paraId="1B43FEFE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Цифровые двойники и их применение в работе ШЧД</w:t>
            </w:r>
          </w:p>
        </w:tc>
        <w:tc>
          <w:tcPr>
            <w:tcW w:w="985" w:type="dxa"/>
            <w:vAlign w:val="center"/>
          </w:tcPr>
          <w:p w14:paraId="1A9A19B7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00" w:type="dxa"/>
            <w:vAlign w:val="center"/>
          </w:tcPr>
          <w:p w14:paraId="24D937E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C4187A2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8FD23F9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259E44B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w w:val="99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Cs/>
                <w:w w:val="99"/>
                <w:sz w:val="24"/>
                <w:szCs w:val="24"/>
              </w:rPr>
              <w:t>2</w:t>
            </w:r>
          </w:p>
        </w:tc>
      </w:tr>
      <w:tr w:rsidR="00F06178" w:rsidRPr="00F06178" w14:paraId="3F6269CD" w14:textId="77777777" w:rsidTr="00761DF8">
        <w:trPr>
          <w:cantSplit/>
          <w:jc w:val="center"/>
        </w:trPr>
        <w:tc>
          <w:tcPr>
            <w:tcW w:w="636" w:type="dxa"/>
          </w:tcPr>
          <w:p w14:paraId="3870192C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</w:rPr>
              <w:t>1</w:t>
            </w:r>
            <w:r w:rsidRPr="00F06178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521" w:type="dxa"/>
            <w:vAlign w:val="bottom"/>
          </w:tcPr>
          <w:p w14:paraId="3F828A32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 с автоматизированной системой учета нарушений безопасности движения поездов (АСУТ НБД-2)</w:t>
            </w:r>
          </w:p>
        </w:tc>
        <w:tc>
          <w:tcPr>
            <w:tcW w:w="985" w:type="dxa"/>
            <w:vAlign w:val="center"/>
          </w:tcPr>
          <w:p w14:paraId="0DFC7882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29A7CCA0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61CED9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49219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4997D22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F06178" w:rsidRPr="00F06178" w14:paraId="0FC2DAAB" w14:textId="77777777" w:rsidTr="00761DF8">
        <w:trPr>
          <w:cantSplit/>
          <w:jc w:val="center"/>
        </w:trPr>
        <w:tc>
          <w:tcPr>
            <w:tcW w:w="636" w:type="dxa"/>
          </w:tcPr>
          <w:p w14:paraId="3D81BF6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</w:rPr>
              <w:t>1</w:t>
            </w:r>
            <w:r w:rsidRPr="00F06178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2521" w:type="dxa"/>
            <w:vAlign w:val="bottom"/>
          </w:tcPr>
          <w:p w14:paraId="3598BBC5" w14:textId="77777777" w:rsidR="00F06178" w:rsidRPr="00F06178" w:rsidRDefault="00F06178" w:rsidP="00F06178">
            <w:pPr>
              <w:spacing w:after="0" w:line="240" w:lineRule="auto"/>
              <w:ind w:right="-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Инструкция о порядке планирования, предоставления, использования и учета «окон» для работ на инфраструктуре ОАО «РЖД»</w:t>
            </w:r>
          </w:p>
        </w:tc>
        <w:tc>
          <w:tcPr>
            <w:tcW w:w="985" w:type="dxa"/>
            <w:vAlign w:val="center"/>
          </w:tcPr>
          <w:p w14:paraId="3F6836E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1C0E2610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D702DC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95A3F7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BFFFBC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</w:tr>
      <w:tr w:rsidR="00F06178" w:rsidRPr="00F06178" w14:paraId="767B6DD7" w14:textId="77777777" w:rsidTr="00761DF8">
        <w:trPr>
          <w:cantSplit/>
          <w:jc w:val="center"/>
        </w:trPr>
        <w:tc>
          <w:tcPr>
            <w:tcW w:w="636" w:type="dxa"/>
          </w:tcPr>
          <w:p w14:paraId="414B7FE7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</w:rPr>
              <w:lastRenderedPageBreak/>
              <w:t>1</w:t>
            </w:r>
            <w:r w:rsidRPr="00F06178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2521" w:type="dxa"/>
            <w:vAlign w:val="bottom"/>
          </w:tcPr>
          <w:p w14:paraId="08769A16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Основные положения о статистическом учете причин невыполнения графика движения поездов и внутренних форм статистического учета и отчетности о выполнении графика движения грузовых, расписания пассажирских и пригородных поездов</w:t>
            </w:r>
          </w:p>
        </w:tc>
        <w:tc>
          <w:tcPr>
            <w:tcW w:w="985" w:type="dxa"/>
            <w:vAlign w:val="center"/>
          </w:tcPr>
          <w:p w14:paraId="4901F750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6B79902D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9CFF9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0522D5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163852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F06178" w:rsidRPr="00F06178" w14:paraId="460D5EFC" w14:textId="77777777" w:rsidTr="00761DF8">
        <w:trPr>
          <w:cantSplit/>
          <w:jc w:val="center"/>
        </w:trPr>
        <w:tc>
          <w:tcPr>
            <w:tcW w:w="636" w:type="dxa"/>
          </w:tcPr>
          <w:p w14:paraId="7831B8F4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</w:rPr>
              <w:t>1</w:t>
            </w:r>
            <w:r w:rsidRPr="00F06178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2521" w:type="dxa"/>
            <w:vAlign w:val="bottom"/>
          </w:tcPr>
          <w:p w14:paraId="26915F8E" w14:textId="77777777" w:rsidR="00F06178" w:rsidRPr="00F06178" w:rsidRDefault="00F06178" w:rsidP="00F061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 с цифровой производственной платформой для хозяйства автоматики и телемеханики «Эйлер» (ЦПП-Ш «Эйлер»)</w:t>
            </w:r>
          </w:p>
        </w:tc>
        <w:tc>
          <w:tcPr>
            <w:tcW w:w="985" w:type="dxa"/>
            <w:vAlign w:val="center"/>
          </w:tcPr>
          <w:p w14:paraId="320B884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14:paraId="7F76EBE4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449892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9DCD91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E3F3D0" w14:textId="77777777" w:rsidR="00F06178" w:rsidRPr="00F06178" w:rsidRDefault="00F06178" w:rsidP="00F0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06178" w:rsidRPr="00F06178" w14:paraId="2CCF53A7" w14:textId="77777777" w:rsidTr="00761DF8">
        <w:trPr>
          <w:cantSplit/>
          <w:jc w:val="center"/>
        </w:trPr>
        <w:tc>
          <w:tcPr>
            <w:tcW w:w="636" w:type="dxa"/>
          </w:tcPr>
          <w:p w14:paraId="0A01BD1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</w:rPr>
              <w:t>1</w:t>
            </w:r>
            <w:r w:rsidRPr="00F06178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2521" w:type="dxa"/>
            <w:vAlign w:val="bottom"/>
          </w:tcPr>
          <w:p w14:paraId="7FC0097F" w14:textId="77777777" w:rsidR="00F06178" w:rsidRPr="00F06178" w:rsidRDefault="00F06178" w:rsidP="00F06178">
            <w:pPr>
              <w:spacing w:after="0" w:line="264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Работа на рабочем месте ШЧД</w:t>
            </w:r>
          </w:p>
        </w:tc>
        <w:tc>
          <w:tcPr>
            <w:tcW w:w="985" w:type="dxa"/>
            <w:vAlign w:val="center"/>
          </w:tcPr>
          <w:p w14:paraId="05394DCB" w14:textId="77777777" w:rsidR="00F06178" w:rsidRPr="00F06178" w:rsidRDefault="00F06178" w:rsidP="00F06178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026A1395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7DDC6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7D016A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ABE72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06178" w:rsidRPr="00F06178" w14:paraId="7185669B" w14:textId="77777777" w:rsidTr="00761DF8">
        <w:trPr>
          <w:cantSplit/>
          <w:jc w:val="center"/>
        </w:trPr>
        <w:tc>
          <w:tcPr>
            <w:tcW w:w="636" w:type="dxa"/>
          </w:tcPr>
          <w:p w14:paraId="28C9060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21" w:type="dxa"/>
          </w:tcPr>
          <w:p w14:paraId="42F85A7C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>Итого</w:t>
            </w:r>
          </w:p>
        </w:tc>
        <w:tc>
          <w:tcPr>
            <w:tcW w:w="985" w:type="dxa"/>
            <w:vAlign w:val="center"/>
          </w:tcPr>
          <w:p w14:paraId="4CB42621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00" w:type="dxa"/>
            <w:vAlign w:val="center"/>
          </w:tcPr>
          <w:p w14:paraId="3627AD16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B27EA74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55A263A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7960DA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F06178" w:rsidRPr="00F06178" w14:paraId="12038125" w14:textId="77777777" w:rsidTr="00761DF8">
        <w:trPr>
          <w:cantSplit/>
          <w:jc w:val="center"/>
        </w:trPr>
        <w:tc>
          <w:tcPr>
            <w:tcW w:w="636" w:type="dxa"/>
          </w:tcPr>
          <w:p w14:paraId="25BE393A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521" w:type="dxa"/>
          </w:tcPr>
          <w:p w14:paraId="0DA635B9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F06178">
              <w:rPr>
                <w:rFonts w:ascii="Times New Roman" w:eastAsia="Times New Roman" w:hAnsi="Times New Roman"/>
                <w:lang w:val="en-US"/>
              </w:rPr>
              <w:t>Итоговая аттестация: итоговый экзамен</w:t>
            </w:r>
          </w:p>
        </w:tc>
        <w:tc>
          <w:tcPr>
            <w:tcW w:w="985" w:type="dxa"/>
            <w:vAlign w:val="center"/>
          </w:tcPr>
          <w:p w14:paraId="3C67B0E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dxa"/>
            <w:vAlign w:val="center"/>
          </w:tcPr>
          <w:p w14:paraId="70FA7EAF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DAE79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CF2D0BC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A3EB070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06178" w:rsidRPr="00F06178" w14:paraId="583A45F5" w14:textId="77777777" w:rsidTr="00761DF8">
        <w:trPr>
          <w:cantSplit/>
          <w:jc w:val="center"/>
        </w:trPr>
        <w:tc>
          <w:tcPr>
            <w:tcW w:w="636" w:type="dxa"/>
          </w:tcPr>
          <w:p w14:paraId="2B7E34B8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2521" w:type="dxa"/>
          </w:tcPr>
          <w:p w14:paraId="23B94D3D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lang w:val="en-US"/>
              </w:rPr>
              <w:t xml:space="preserve">Всего </w:t>
            </w:r>
          </w:p>
        </w:tc>
        <w:tc>
          <w:tcPr>
            <w:tcW w:w="985" w:type="dxa"/>
            <w:vAlign w:val="center"/>
          </w:tcPr>
          <w:p w14:paraId="16D4E13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0" w:type="dxa"/>
            <w:vAlign w:val="center"/>
          </w:tcPr>
          <w:p w14:paraId="7FD0124D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C5B1DB0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E8EE3BE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C3E523" w14:textId="77777777" w:rsidR="00F06178" w:rsidRPr="00F06178" w:rsidRDefault="00F06178" w:rsidP="00F06178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06178"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14:paraId="03F8193C" w14:textId="77777777" w:rsidR="00797D85" w:rsidRPr="00F06178" w:rsidRDefault="00797D85" w:rsidP="00F06178">
      <w:bookmarkStart w:id="0" w:name="_GoBack"/>
      <w:bookmarkEnd w:id="0"/>
    </w:p>
    <w:sectPr w:rsidR="00797D85" w:rsidRPr="00F0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731046"/>
    <w:rsid w:val="00797D85"/>
    <w:rsid w:val="00C151F4"/>
    <w:rsid w:val="00E1128F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2025-02-26T18:31:00Z</dcterms:created>
  <dcterms:modified xsi:type="dcterms:W3CDTF">2025-12-08T18:13:00Z</dcterms:modified>
</cp:coreProperties>
</file>