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Иностранный язык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(наименование дисциплины)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5.7.7. Социальная и политическая философия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>Цель промежуточной аттестации – оценивание промежуточных и окончательных результатов обучения дисциплине,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  <w:r>
        <w:rPr>
          <w:rFonts w:ascii="Times New Roman" w:cs="Times New Roman" w:hAnsi="Times New Roman"/>
          <w:sz w:val="24"/>
          <w:szCs w:val="24"/>
        </w:rPr>
        <w:t>з</w:t>
      </w:r>
      <w:r>
        <w:rPr>
          <w:rFonts w:ascii="Times New Roman" w:cs="Times New Roman" w:hAnsi="Times New Roman"/>
          <w:sz w:val="24"/>
          <w:szCs w:val="24"/>
        </w:rPr>
        <w:t>ачёт – 1 семестр</w:t>
      </w:r>
      <w:r>
        <w:rPr>
          <w:rFonts w:ascii="Times New Roman" w:cs="Times New Roman" w:hAnsi="Times New Roman"/>
          <w:sz w:val="24"/>
          <w:szCs w:val="24"/>
        </w:rPr>
        <w:t>, э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кзамен (кандидатский </w:t>
      </w:r>
      <w:r>
        <w:rPr>
          <w:rFonts w:ascii="Times New Roman" w:cs="Times New Roman" w:hAnsi="Times New Roman"/>
          <w:color w:val="000000"/>
          <w:sz w:val="24"/>
          <w:szCs w:val="24"/>
        </w:rPr>
        <w:t>экзамен)  -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cs="Times New Roman" w:hAnsi="Times New Roman"/>
          <w:color w:val="000000"/>
          <w:sz w:val="24"/>
          <w:szCs w:val="24"/>
        </w:rPr>
        <w:t>2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семестр.</w:t>
      </w:r>
    </w:p>
    <w:p w14:paraId="0000006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планируемыми </w:t>
      </w: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>
          <w:trHeight w:val="1359"/>
        </w:trPr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000006E">
            <w:pPr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 лексико-грамматические особенности научно-технического дискурса профильной области;</w:t>
            </w:r>
          </w:p>
          <w:p w14:paraId="0000006F">
            <w:pPr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 структуру и особенности иноязычной научной статьи;</w:t>
            </w:r>
          </w:p>
          <w:p w14:paraId="00000070">
            <w:pPr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 теоретические основы перевода научно-технических текстов;</w:t>
            </w:r>
          </w:p>
          <w:p w14:paraId="0000007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 принципы аннотирования, реферирования составления тезисов при работе с профессиональными текстами.</w:t>
            </w:r>
          </w:p>
        </w:tc>
      </w:tr>
      <w:tr>
        <w:trPr>
          <w:trHeight w:val="1621"/>
        </w:trPr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2">
            <w:pPr>
              <w:tabs>
                <w:tab w:val="left" w:pos="284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0000073">
            <w:pPr>
              <w:tabs>
                <w:tab w:val="left" w:pos="2844"/>
              </w:tabs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использовать специальную лексику и грамматические конструкции в устной и письменной иноязычной коммуникации;</w:t>
            </w:r>
          </w:p>
          <w:p w14:paraId="00000074">
            <w:pPr>
              <w:tabs>
                <w:tab w:val="left" w:pos="2844"/>
              </w:tabs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переводить научно-технические тексты профильной тематики с использованием специализированных словарей и автоматизированных ресурсов.</w:t>
            </w:r>
          </w:p>
          <w:p w14:paraId="00000075">
            <w:pPr>
              <w:tabs>
                <w:tab w:val="left" w:pos="2844"/>
              </w:tabs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анализировать научный текст с определением цели, задач, методов, результатов и выводов;</w:t>
            </w:r>
          </w:p>
          <w:p w14:paraId="00000076">
            <w:pPr>
              <w:tabs>
                <w:tab w:val="left" w:pos="2844"/>
              </w:tabs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реферировать и составлять тезисы по научной статье.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7">
            <w:pPr>
              <w:jc w:val="both"/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  <w:p w14:paraId="00000078">
            <w:pPr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 навыками общения на иностранном языке в рамках профессиональной коммуникации;</w:t>
            </w:r>
          </w:p>
          <w:p w14:paraId="00000079">
            <w:pPr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 навыками перевода аутентичных научных текстов; выделения ключевой информации, адаптации терминологии и компрессии текста.</w:t>
            </w:r>
          </w:p>
          <w:p w14:paraId="0000007A">
            <w:pPr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 навыками представления результатов научно-исследовательской деятельности на мероприятиях различного уровня;</w:t>
            </w:r>
          </w:p>
          <w:p w14:paraId="0000007B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 навыками поиска и анализа информации по профилю научного исследования на иностранном языке.</w:t>
            </w:r>
          </w:p>
        </w:tc>
      </w:tr>
    </w:tbl>
    <w:p w14:paraId="000000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</w:t>
      </w:r>
      <w:r>
        <w:rPr>
          <w:rFonts w:ascii="Times New Roman" w:eastAsia="Times New Roman" w:hAnsi="Times New Roman"/>
          <w:sz w:val="24"/>
          <w:szCs w:val="24"/>
        </w:rPr>
        <w:t>зачет) проводится в форме собеседования.</w:t>
      </w:r>
    </w:p>
    <w:p w14:paraId="00000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(кандидатский экзамен) проводится в устной форме.</w:t>
      </w:r>
    </w:p>
    <w:p w14:paraId="0000007F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80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81">
      <w:pPr>
        <w:spacing w:after="0" w:line="232" w:lineRule="auto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82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 xml:space="preserve">2.1.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Типовые контрольные вопросы для зачёта</w:t>
      </w:r>
    </w:p>
    <w:p w14:paraId="0000008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Зачет по иностранному языку проводится в устной форме.</w:t>
      </w:r>
    </w:p>
    <w:p w14:paraId="0000008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Материал подбирается преподавателем индивидуально для каждого сдающего, в соответствии с научной специальностью и темой диссертации.</w:t>
      </w:r>
    </w:p>
    <w:p w14:paraId="0000008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Чтение и перевод со словарем на русский язык аутентичного (оригинального) текста на иностранном языке по научной специальности. Форма проверки - чтение части текста вслух, проверка подготовленного перевода.</w:t>
      </w:r>
    </w:p>
    <w:p w14:paraId="0000008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Устное реферирование аутентичного текста на иностранном языке по научной специальности. Форма проверки — передача краткого содержания текста на иностранном языке.</w:t>
      </w:r>
    </w:p>
    <w:p w14:paraId="0000008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88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>2.2. Типовые задания для реферата</w:t>
      </w:r>
    </w:p>
    <w:p w14:paraId="0000008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Обязательным элементом подготовки к сдаче кандидатского экзамена является написание реферата. Реферат подготавливается экзаменуемым по со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ответствующе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й области исследовани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 Тема реферата определяется исходя из темы диссертации на соискание ученой степени кандидата наук обучающегося.</w:t>
      </w:r>
    </w:p>
    <w:p w14:paraId="0000008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Смысл написания реферата заключается в самостоятельном, полном и качественном подборе материала на иностранном языке. </w:t>
      </w:r>
    </w:p>
    <w:p w14:paraId="0000008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Структура реферата включает титульный лист, содержание, основную часть, терминологич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ескую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базу (глоссарий)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, список литературы.                                                      </w:t>
      </w:r>
    </w:p>
    <w:p w14:paraId="0000008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Терминологическ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ая база (глоссарий)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оригинального текста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объем 100 – 120 п.з.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формируется из 45 – 55 единиц, расположенных в алфавитном порядке.</w:t>
      </w:r>
    </w:p>
    <w:p w14:paraId="0000008D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iCs/>
          <w:sz w:val="24"/>
          <w:szCs w:val="24"/>
          <w:lang w:eastAsia="en-US"/>
        </w:rPr>
      </w:pPr>
    </w:p>
    <w:p w14:paraId="0000008E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3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Типовые контрольные вопросы для экзамена</w:t>
      </w:r>
    </w:p>
    <w:p w14:paraId="0000008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  <w:t>Кандидатский экзамен по иностранному языку проводится в письменно-устной форме, сочетая письменную и устную коммуникацию.</w:t>
      </w:r>
    </w:p>
    <w:p w14:paraId="0000009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  <w:t>Материал для экзаменационного билета подбирается экзаменационной комиссией индивидуально для каждого сдающего, в соответствии с научной специальностью и темой диссертации.</w:t>
      </w:r>
    </w:p>
    <w:p w14:paraId="0000009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  <w:t>Кандидатский экзамен по иностранному языку включает в себя три задания:</w:t>
      </w:r>
    </w:p>
    <w:p w14:paraId="0000009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  <w:t>Чтение и письменный перевод со словарем аутентичного (оригинального) текста на иностранном языке по научной специальности на русский язык. Объем текста 2300 п/з. Время выполнения работы - 45 - 50 мин. Форма проверки - чтение части текста вслух, проверка подготовленного перевода.</w:t>
      </w:r>
    </w:p>
    <w:p w14:paraId="0000009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  <w:t>Устное реферирование аутентичного текста на иностранном языке по научной специальности объемом — 1500 п/з. Форма проверки — передача краткого содержания текста на иностранном языке.</w:t>
      </w:r>
    </w:p>
    <w:p w14:paraId="0000009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  <w:t>Устное собеседование на иностранном языке по проблемам научной работы аспиранта (прикрепленного).</w:t>
      </w:r>
    </w:p>
    <w:p w14:paraId="0000009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e0e0e"/>
          <w:sz w:val="24"/>
          <w:szCs w:val="24"/>
          <w:lang w:eastAsia="en-US"/>
        </w:rPr>
        <w:t>Материалы для первого и второго заданий устного экзамена подбираются специалистами по профилю принимаемого экзамена за 2-3 недели до его проведения и должны соответствовать тематике прочитанной аутентичной литературы по специальности и научно-профессиональным интересам экзаменуемого.</w:t>
      </w:r>
    </w:p>
    <w:p w14:paraId="0000009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</w:p>
    <w:p w14:paraId="0000009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  <w:t>Вопросы к экзамену:</w:t>
      </w:r>
    </w:p>
    <w:p w14:paraId="0000009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Английский язык</w:t>
      </w:r>
    </w:p>
    <w:p w14:paraId="00000099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What Institute did you graduate from? When did you graduate from the Institute?</w:t>
      </w:r>
    </w:p>
    <w:p w14:paraId="0000009A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Did you graduate from the Institute suma cum laude?</w:t>
      </w:r>
    </w:p>
    <w:p w14:paraId="0000009B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Did you do any research work when you were a student?</w:t>
      </w:r>
    </w:p>
    <w:p w14:paraId="0000009C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Where do you work at present?</w:t>
      </w:r>
    </w:p>
    <w:p w14:paraId="0000009D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What is (</w:t>
      </w:r>
      <w:r>
        <w:rPr>
          <w:rFonts w:ascii="Times New Roman" w:cs="Times New Roman" w:hAnsi="Times New Roman"/>
          <w:i/>
          <w:color w:val="000000"/>
          <w:sz w:val="24"/>
          <w:szCs w:val="24"/>
          <w:lang w:val="en-US"/>
        </w:rPr>
        <w:t xml:space="preserve">or 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will be) the subject of your research?</w:t>
      </w:r>
    </w:p>
    <w:p w14:paraId="0000009E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 xml:space="preserve">Who is your scientific supervisor? </w:t>
      </w:r>
    </w:p>
    <w:p w14:paraId="0000009F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Does your scientific supervisor help you in your investigation?</w:t>
      </w:r>
    </w:p>
    <w:p w14:paraId="000000A0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What can you tell us about the urgency of your work?</w:t>
      </w:r>
    </w:p>
    <w:p w14:paraId="000000A1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What points are of special significance in your scientific work?</w:t>
      </w:r>
    </w:p>
    <w:p w14:paraId="000000A2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What problems are you dealing with now?</w:t>
      </w:r>
    </w:p>
    <w:p w14:paraId="000000A3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Have you already published any papers, articles on the results of your PhD work?</w:t>
      </w:r>
    </w:p>
    <w:p w14:paraId="000000A4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When are you supposed to submit your thesis for the candidate´s degree?</w:t>
      </w:r>
    </w:p>
    <w:p w14:paraId="000000A5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What scientific degree will you obtain? (PhD in Engineering, PhD in History, PhD in Low …)</w:t>
      </w:r>
    </w:p>
    <w:p w14:paraId="000000A6">
      <w:pPr>
        <w:widowControl w:val="off"/>
        <w:numPr>
          <w:ilvl w:val="0"/>
          <w:numId w:val="16"/>
        </w:num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t>Will you continue your research after that?</w:t>
      </w:r>
    </w:p>
    <w:p w14:paraId="000000A7">
      <w:pPr>
        <w:spacing w:after="0" w:line="240" w:lineRule="auto"/>
        <w:ind w:left="360"/>
        <w:rPr>
          <w:rFonts w:ascii="Calibri" w:cs="Times New Roman" w:eastAsia="Times New Roman" w:hAnsi="Calibri"/>
          <w:sz w:val="24"/>
          <w:szCs w:val="24"/>
          <w:lang w:val="en-US" w:eastAsia="en-US"/>
        </w:rPr>
      </w:pPr>
    </w:p>
    <w:p w14:paraId="000000A8">
      <w:pPr>
        <w:spacing w:after="0" w:line="240" w:lineRule="auto"/>
        <w:ind w:left="360"/>
        <w:rPr>
          <w:rFonts w:ascii="Times New Roman" w:cs="Times New Roman" w:eastAsia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US"/>
        </w:rPr>
        <w:t>Немецкий язык</w:t>
      </w:r>
    </w:p>
    <w:p w14:paraId="000000A9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Wie heißen Sie? Wie ist Ihr Vorname, Ihr Name?</w:t>
      </w:r>
    </w:p>
    <w:p w14:paraId="000000AA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Welche Hochschule haben Sie beendet?</w:t>
      </w:r>
    </w:p>
    <w:p w14:paraId="000000AB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Wann haben Sie die Hochschule abgeschlossen?</w:t>
      </w:r>
    </w:p>
    <w:p w14:paraId="000000AC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Haben Sie die Hochschule mit Auszeichnung abgeschlossen?</w:t>
      </w:r>
    </w:p>
    <w:p w14:paraId="000000AD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An welcher Fakultät haben Sie studiert?</w:t>
      </w:r>
    </w:p>
    <w:p w14:paraId="000000AE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In welcher Fachrichtung wurden Sie ausgebildet?</w:t>
      </w:r>
    </w:p>
    <w:p w14:paraId="000000AF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Wo arbeiten Sie jetzt?</w:t>
      </w:r>
    </w:p>
    <w:p w14:paraId="000000B0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Haben Sie sich noch als Student wissenschaftlich betätigt?</w:t>
      </w:r>
    </w:p>
    <w:p w14:paraId="000000B1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Auf welchem Gebiet (in welchem Bereich) liegen Ihre wissenschaftlichen Interessen?</w:t>
      </w:r>
    </w:p>
    <w:p w14:paraId="000000B2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Wie ist das Thema (der Gegenstand) Ihrer Dissertation?</w:t>
      </w:r>
    </w:p>
    <w:p w14:paraId="000000B3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Wer ist Ihr wissenschaftlicher Betreuer?</w:t>
      </w:r>
    </w:p>
    <w:p w14:paraId="000000B4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Worin liegt die Aktualität und die Neuheit Ihrer Dissertation?</w:t>
      </w:r>
    </w:p>
    <w:p w14:paraId="000000B5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Worin liegt der theoretische und praktische Wert Ihrer Forschung?</w:t>
      </w:r>
    </w:p>
    <w:p w14:paraId="000000B6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Haben Sie schon Publikationen?</w:t>
      </w:r>
    </w:p>
    <w:p w14:paraId="000000B7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Wann haben Sie die Absicht, Ihre Dissertation zu verteidigen?</w:t>
      </w:r>
    </w:p>
    <w:p w14:paraId="000000B8">
      <w:pPr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Möchten Sie nach der Promotion Ihre Forschung fortsetzen?</w:t>
      </w:r>
    </w:p>
    <w:p w14:paraId="000000B9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val="de-DE" w:eastAsia="en-US"/>
        </w:rPr>
      </w:pPr>
    </w:p>
    <w:p w14:paraId="000000BA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BB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BC">
      <w:pPr>
        <w:spacing w:after="0" w:line="232" w:lineRule="auto"/>
        <w:ind w:firstLine="548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Критерии выставления зачета</w:t>
      </w:r>
    </w:p>
    <w:p w14:paraId="000000BD">
      <w:pPr>
        <w:spacing w:after="0" w:line="232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BE">
      <w:pPr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Зачтено</w:t>
      </w:r>
      <w:r>
        <w:rPr>
          <w:rFonts w:ascii="Times New Roman" w:cs="Times New Roman" w:hAnsi="Times New Roman"/>
          <w:sz w:val="24"/>
          <w:szCs w:val="24"/>
        </w:rPr>
        <w:t xml:space="preserve">» выставляется обучающемуся, если он демонстрирует знание основных разделов программы изучаемого курса; правильно, аргументировано отвечает на все вопросы, с приведением примеров; владеет лексическими и грамматическими средствами иностранного языка для обеспечения профессионального взаимодействия, допуская лишь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незначительные ошибки и неточности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BF">
      <w:pPr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Не зачтено</w:t>
      </w:r>
      <w:r>
        <w:rPr>
          <w:rFonts w:ascii="Times New Roman" w:cs="Times New Roman" w:hAnsi="Times New Roman"/>
          <w:sz w:val="24"/>
          <w:szCs w:val="24"/>
        </w:rPr>
        <w:t>» выставляется обучающемуся, если он демонстрирует фрагментарные знания основных разделов программы изучаемого курса; у него имеются затруднения в изложении материала; при ответах на вопросы допускает грубые грамматические ошибки и незнание терминологии.</w:t>
      </w:r>
    </w:p>
    <w:p w14:paraId="000000C0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</w:p>
    <w:p w14:paraId="000000C1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Критерии оценки реферата</w:t>
      </w:r>
    </w:p>
    <w:p w14:paraId="000000C2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</w:p>
    <w:p w14:paraId="000000C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iCs/>
          <w:sz w:val="24"/>
          <w:szCs w:val="24"/>
          <w:lang w:eastAsia="en-US"/>
        </w:rPr>
        <w:t xml:space="preserve">Качество представленного реферата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оценивается на</w:t>
      </w:r>
      <w:r>
        <w:rPr>
          <w:rFonts w:ascii="Times New Roman" w:cs="Times New Roman" w:eastAsia="Times New Roman" w:hAnsi="Times New Roman"/>
          <w:iCs/>
          <w:sz w:val="24"/>
          <w:szCs w:val="24"/>
          <w:lang w:eastAsia="en-US"/>
        </w:rPr>
        <w:t>:</w:t>
      </w:r>
    </w:p>
    <w:p w14:paraId="000000C4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>обучающийся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ошибок, допустил незначительные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логические и фактические ошибки. </w:t>
      </w:r>
    </w:p>
    <w:p w14:paraId="000000C5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е зачтено» </w:t>
      </w:r>
      <w:r>
        <w:rPr>
          <w:rFonts w:ascii="Times New Roman" w:hAnsi="Times New Roman"/>
          <w:sz w:val="24"/>
          <w:szCs w:val="24"/>
        </w:rPr>
        <w:t>– обучающийся демонстрирует фрагментарные знания изучаемого курса; отсутствуют необходимые умения и навыки, допущены грубые ошибки.</w:t>
      </w:r>
    </w:p>
    <w:p w14:paraId="000000C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C7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C8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Критерии оценки ответа на кандидатском экзамене</w:t>
      </w:r>
    </w:p>
    <w:p w14:paraId="000000C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 кандидатском экзамене сдающий должен продемонстрировать умение пользоваться иностранным языком как средством профессионального общения в научной сфере.</w:t>
      </w:r>
    </w:p>
    <w:p w14:paraId="000000C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Аспирант должен владеть орфографической, орфоэпической, лексической и грамматической нормами изучаемого языка и правильно использовать их во всех видах речевой коммуникации в научной сфере — в форме устной и письменной коммуникации.</w:t>
      </w:r>
    </w:p>
    <w:p w14:paraId="000000C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Устная коммуникация</w:t>
      </w:r>
    </w:p>
    <w:p w14:paraId="000000C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 кандидатском экзамене сдающий должен продемонстрировать владение подготовленной монологической речью, а также неподготовленной монологической и диалогической речью в ситуации официального общения в пределах программных требований.</w:t>
      </w:r>
    </w:p>
    <w:p w14:paraId="000000C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Оценивается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ab/>
        <w:t>содержательность, адекватная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ab/>
        <w:t>реализация коммуникативного намерения, логичность, связность, смысловая и структурная завершенность, нормативность высказывания.</w:t>
      </w:r>
    </w:p>
    <w:p w14:paraId="000000C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Письменная коммуникация</w:t>
      </w:r>
    </w:p>
    <w:p w14:paraId="000000C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Аспирант (прикрепленное лицо) должен продемонстрировать на экзамене умение читать оригинальную литературу по специальности, опираясь на изученный материал, фоновые страноведческие и профессиональные знания, навыки языковой и контекстуальной догадки.</w:t>
      </w:r>
    </w:p>
    <w:p w14:paraId="000000D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Письменный перевод научного текста по специальности оценивается с учетом точности перевода лексических и грамматических сложностей, соблюдения адекватности перевода, то есть отсутствия смысловых искажений, соответствия норме и узусу языка перевода, включая употребление терминов.</w:t>
      </w:r>
    </w:p>
    <w:p w14:paraId="000000D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Навыки поискового и просмотрового чтения оцениваются при ответе на 2-ой вопрос экзаменационного билета. Перед экзаменуемыми ставится задача - в течение короткого времени определить круг рассматриваемых в тексте вопросов и выявить основные положения автора. Оценивается также объем и правильность извлеченной информации. </w:t>
      </w:r>
    </w:p>
    <w:p w14:paraId="000000D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Первый вопрос экзаменационного билета: реферативное изложение в письменной форме на русском языке содержания оригинального научно-технического текста по специальности.</w:t>
      </w:r>
    </w:p>
    <w:p w14:paraId="000000D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Критерии оценивания:</w:t>
      </w:r>
    </w:p>
    <w:p w14:paraId="000000D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US"/>
        </w:rPr>
        <w:t>О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тлично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» – перевод точный, стилистически правильный, отсутствуют искажения содержания оригинального текста.</w:t>
      </w:r>
    </w:p>
    <w:p w14:paraId="000000D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Х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орошо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» – перевод в целом достаточно точный, допустимы незначительные стилистические погрешности, возможны неточности в переводе некоторых сложных грамматических конструкций.</w:t>
      </w:r>
    </w:p>
    <w:p w14:paraId="000000D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У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довлетворительно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» – перевод недостаточно точный, присутствуют стилистические и грамматические ошибки, имеется единичные случаи искажении смысла оригинального текста.</w:t>
      </w:r>
    </w:p>
    <w:p w14:paraId="000000D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en-US"/>
        </w:rPr>
        <w:t>Н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еудовлетворительно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» – перевод неточный, имеется более 10 стилистических и грамматических ошибок, 5 и более случаев искажения смысла оригинального текста.</w:t>
      </w:r>
    </w:p>
    <w:p w14:paraId="000000D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Второй вопрос экзаменационного билета: беглое (просмотровое) чтение оригинального научного</w:t>
      </w:r>
    </w:p>
    <w:p w14:paraId="000000D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(научно-технического) текста. </w:t>
      </w:r>
    </w:p>
    <w:p w14:paraId="000000D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Критерии оценивания:</w:t>
      </w:r>
    </w:p>
    <w:p w14:paraId="000000D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О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тлично»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демонстрация понимания прочитанного текста, умение кратко изложить проблематику с элементами анализа, полное раскрытие темы, умение высказать свое отношение к проблеме.</w:t>
      </w:r>
    </w:p>
    <w:p w14:paraId="000000D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Х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орошо»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полное раскрытие темы, неумение кратко изложить содержание текста, ошибки в понимании терминологии, понимание проблематики.</w:t>
      </w:r>
    </w:p>
    <w:p w14:paraId="000000D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У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довлетворительно»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слабое знание и понимание терминологического и смыслового материала, отсутствие реферативных навыков, неумение анализировать прочитанное. Присутствует возможность обобщенной передачи прочитанного материала</w:t>
      </w:r>
    </w:p>
    <w:p w14:paraId="000000D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Н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еудовлетворительно»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неправильный перевод содержания текста, плохое знание лексики, непонимание материала в целом, отсутствует умение реферативно передать содержание прочитанного, не хватило времени для полного ознакомления с текстом.</w:t>
      </w:r>
    </w:p>
    <w:p w14:paraId="000000D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Третий вопрос экзаменационного билета: беседа с экзаменаторами на иностранном языке по вопросам, связанным со специальностью и научной работой аспиранта.</w:t>
      </w:r>
    </w:p>
    <w:p w14:paraId="000000E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Критерии оценивания:</w:t>
      </w:r>
    </w:p>
    <w:p w14:paraId="000000E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О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тлично»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глубокое знание представленной проблемы, отличное владение лексическими, грамматическими и стилистическими нормами.</w:t>
      </w:r>
    </w:p>
    <w:p w14:paraId="000000E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«хорошо»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хорошее знание предложенной для монологического высказывания тематики, отдельные лексические и грамматические ошибки.</w:t>
      </w:r>
    </w:p>
    <w:p w14:paraId="000000E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У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довлетворительно»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удовлетворительное знание общей лексики,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терминологические ошибки в представлении научной работы, нарушение грамматических и стилистических норм.</w:t>
      </w:r>
    </w:p>
    <w:p w14:paraId="000000E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Н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еудовлетворительно»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неумение высказываться на свободные темы, отсутствие готовности представить тему диссертационного исследования, большое количество фонетических, лексических, грамматических ошибок, отсутствие понимания стилистических норм.</w:t>
      </w:r>
    </w:p>
    <w:p w14:paraId="000000E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</w:p>
    <w:p w14:paraId="000000E6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E7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 употребления лексических единиц, грамматических конструкций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;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отсутствие логической смысловой связи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.</w:t>
      </w:r>
    </w:p>
    <w:p w14:paraId="000000E8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, без нарушения логической смысловой связи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.</w:t>
      </w:r>
    </w:p>
    <w:p w14:paraId="000000E9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- недочеты: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незначительные фонетические ошибки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.</w:t>
      </w:r>
    </w:p>
    <w:p w14:paraId="000000EA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EB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EC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entative="0">
      <w:start w:val="1"/>
      <w:numFmt w:val="bullet"/>
      <w:lvlText w:val="−"/>
      <w:lvlJc w:val="left"/>
      <w:pPr>
        <w:ind w:left="1429" w:hanging="360"/>
      </w:pPr>
      <w:rPr>
        <w:rFonts w:ascii="Times New Roman" w:cs="Times New Roman" w:hAnsi="Times New Roman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multiLevelType w:val="multilevel"/>
    <w:lvl w:ilvl="0" w:tentative="0">
      <w:start w:val="1"/>
      <w:numFmt w:val="decimal"/>
      <w:lvlText w:val="%1."/>
      <w:lvlJc w:val="left"/>
      <w:pPr>
        <w:ind w:left="588" w:hanging="588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12"/>
  </w:num>
  <w:num w:numId="10">
    <w:abstractNumId w:val="7"/>
  </w:num>
  <w:num w:numId="11">
    <w:abstractNumId w:val="10"/>
  </w:num>
  <w:num w:numId="12">
    <w:abstractNumId w:val="5"/>
  </w:num>
  <w:num w:numId="13">
    <w:abstractNumId w:val="9"/>
  </w:num>
  <w:num w:numId="14">
    <w:abstractNumId w:val="4"/>
  </w:num>
  <w:num w:numId="15">
    <w:abstractNumId w:val="6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E1"/>
    <w:rsid w:val="00011F37"/>
    <w:rsid w:val="00016587"/>
    <w:rsid w:val="000469C6"/>
    <w:rsid w:val="00054C7D"/>
    <w:rsid w:val="00057D7B"/>
    <w:rsid w:val="00086713"/>
    <w:rsid w:val="000A0BC7"/>
    <w:rsid w:val="000B25EC"/>
    <w:rsid w:val="000D39BB"/>
    <w:rsid w:val="001402C3"/>
    <w:rsid w:val="0017260F"/>
    <w:rsid w:val="00193C87"/>
    <w:rsid w:val="00193FE1"/>
    <w:rsid w:val="00195E6D"/>
    <w:rsid w:val="00236A66"/>
    <w:rsid w:val="00282BC5"/>
    <w:rsid w:val="002A0D50"/>
    <w:rsid w:val="002A36D0"/>
    <w:rsid w:val="002B2F73"/>
    <w:rsid w:val="002C1A6E"/>
    <w:rsid w:val="002D0F69"/>
    <w:rsid w:val="002D7486"/>
    <w:rsid w:val="003059B8"/>
    <w:rsid w:val="00326DBF"/>
    <w:rsid w:val="0035716F"/>
    <w:rsid w:val="003733FF"/>
    <w:rsid w:val="00380103"/>
    <w:rsid w:val="003C1204"/>
    <w:rsid w:val="003C3C9D"/>
    <w:rsid w:val="003C69A9"/>
    <w:rsid w:val="003E41B8"/>
    <w:rsid w:val="0040486E"/>
    <w:rsid w:val="0041619D"/>
    <w:rsid w:val="00451EA4"/>
    <w:rsid w:val="004A4DAC"/>
    <w:rsid w:val="004D2284"/>
    <w:rsid w:val="00504B20"/>
    <w:rsid w:val="00524654"/>
    <w:rsid w:val="005303D1"/>
    <w:rsid w:val="00534A88"/>
    <w:rsid w:val="00557E38"/>
    <w:rsid w:val="0057321A"/>
    <w:rsid w:val="00576558"/>
    <w:rsid w:val="00587656"/>
    <w:rsid w:val="00591B93"/>
    <w:rsid w:val="005971F8"/>
    <w:rsid w:val="005B3566"/>
    <w:rsid w:val="005B4E09"/>
    <w:rsid w:val="005B52A5"/>
    <w:rsid w:val="005E0E13"/>
    <w:rsid w:val="005E5340"/>
    <w:rsid w:val="00611C39"/>
    <w:rsid w:val="00621019"/>
    <w:rsid w:val="006A69E6"/>
    <w:rsid w:val="006B1DDC"/>
    <w:rsid w:val="0070021F"/>
    <w:rsid w:val="0070391E"/>
    <w:rsid w:val="00715FC1"/>
    <w:rsid w:val="00721320"/>
    <w:rsid w:val="00734852"/>
    <w:rsid w:val="00757BD2"/>
    <w:rsid w:val="00766FE3"/>
    <w:rsid w:val="007918D1"/>
    <w:rsid w:val="007B4CC5"/>
    <w:rsid w:val="007C2C2B"/>
    <w:rsid w:val="007D256F"/>
    <w:rsid w:val="007D76D4"/>
    <w:rsid w:val="00816B55"/>
    <w:rsid w:val="00823DC8"/>
    <w:rsid w:val="00830AE9"/>
    <w:rsid w:val="00832AD0"/>
    <w:rsid w:val="008457BE"/>
    <w:rsid w:val="00886B3A"/>
    <w:rsid w:val="008A07C2"/>
    <w:rsid w:val="008E258A"/>
    <w:rsid w:val="00910211"/>
    <w:rsid w:val="00913066"/>
    <w:rsid w:val="009335C1"/>
    <w:rsid w:val="0095166F"/>
    <w:rsid w:val="009575CC"/>
    <w:rsid w:val="009D1A4F"/>
    <w:rsid w:val="009E5CB8"/>
    <w:rsid w:val="009F1F32"/>
    <w:rsid w:val="00A332D0"/>
    <w:rsid w:val="00A53D30"/>
    <w:rsid w:val="00A61762"/>
    <w:rsid w:val="00A72B6A"/>
    <w:rsid w:val="00AA028D"/>
    <w:rsid w:val="00AA431D"/>
    <w:rsid w:val="00AA56B7"/>
    <w:rsid w:val="00AD2437"/>
    <w:rsid w:val="00AD544C"/>
    <w:rsid w:val="00B06DE3"/>
    <w:rsid w:val="00B21D33"/>
    <w:rsid w:val="00BF294E"/>
    <w:rsid w:val="00C4484E"/>
    <w:rsid w:val="00C61AB3"/>
    <w:rsid w:val="00C774A7"/>
    <w:rsid w:val="00C83A24"/>
    <w:rsid w:val="00CA43F9"/>
    <w:rsid w:val="00CB2DD8"/>
    <w:rsid w:val="00CE4BE8"/>
    <w:rsid w:val="00CE527F"/>
    <w:rsid w:val="00CE73D2"/>
    <w:rsid w:val="00CF14C4"/>
    <w:rsid w:val="00D245F1"/>
    <w:rsid w:val="00D4351B"/>
    <w:rsid w:val="00D52B30"/>
    <w:rsid w:val="00E14DD4"/>
    <w:rsid w:val="00E41646"/>
    <w:rsid w:val="00E616E1"/>
    <w:rsid w:val="00E80690"/>
    <w:rsid w:val="00E87813"/>
    <w:rsid w:val="00ED0670"/>
    <w:rsid w:val="00EE1F2C"/>
    <w:rsid w:val="00F1197A"/>
    <w:rsid w:val="00F2315F"/>
    <w:rsid w:val="00F42FA4"/>
    <w:rsid w:val="00F64466"/>
    <w:rsid w:val="00F711A8"/>
    <w:rsid w:val="00F87C80"/>
    <w:rsid w:val="00F95CA7"/>
    <w:rsid w:val="00FA286C"/>
    <w:rsid w:val="00FC33B6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5758"/>
  <w15:docId w15:val="{50C4A445-B9E9-4678-A151-280475CD2D76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paragraph" w:styleId="Heading1">
    <w:name w:val="Heading 1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Заголовок2Знак">
    <w:name w:val="Заголовок 2 Знак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Заголовок3Знак">
    <w:name w:val="Заголовок 3 Знак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Заголовок4Знак">
    <w:name w:val="Заголовок 4 Знак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Заголовок5Знак">
    <w:name w:val="Заголовок 5 Знак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Заголовок6Знак">
    <w:name w:val="Заголовок 6 Знак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link w:val="Header"/>
    <w:uiPriority w:val="99"/>
  </w:style>
  <w:style w:type="paragraph" w:styleId="Footer">
    <w:name w:val="Footer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Заголовок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ЗаголовокЗнак">
    <w:name w:val="Заголовок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