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widowControl w:val="off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 РОССИЙСКОЙ ФЕДЕРАЦИИ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9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(ПривГУПС)</w:t>
      </w: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D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2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cs="Times New Roman" w:eastAsia="Times New Roman" w:hAnsi="Calibri"/>
          <w:b/>
          <w:sz w:val="28"/>
          <w:szCs w:val="28"/>
        </w:rPr>
        <w:t xml:space="preserve"> </w:t>
      </w:r>
    </w:p>
    <w:p w14:paraId="00000013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4">
      <w:pPr>
        <w:jc w:val="center"/>
        <w:rPr>
          <w:rFonts w:ascii="Times New Roman" w:cs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Организация научно-инновационной деятельности</w:t>
      </w:r>
    </w:p>
    <w:p w14:paraId="00000015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 xml:space="preserve">(наименование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дисциплины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)</w:t>
      </w:r>
    </w:p>
    <w:p w14:paraId="00000016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8">
      <w:pPr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 5.7.8. Философская антропология, философия культуры</w:t>
      </w:r>
    </w:p>
    <w:p w14:paraId="00000019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1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34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5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>
        <w:rPr>
          <w:rFonts w:ascii="Times New Roman" w:cs="Times New Roman" w:eastAsia="Times New Roman" w:hAnsi="Times New Roman"/>
          <w:sz w:val="24"/>
          <w:szCs w:val="24"/>
        </w:rPr>
        <w:t>дисциплине</w:t>
      </w:r>
      <w:r>
        <w:rPr>
          <w:rFonts w:ascii="Times New Roman" w:cs="Times New Roman" w:eastAsia="Times New Roman" w:hAnsi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</w:p>
    <w:p w14:paraId="00000069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З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ачет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cs="Times New Roman" w:hAnsi="Times New Roman"/>
          <w:color w:val="000000"/>
          <w:sz w:val="24"/>
          <w:szCs w:val="24"/>
        </w:rPr>
        <w:t>3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семестр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 w14:paraId="0000006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r>
        <w:rPr>
          <w:rFonts w:ascii="Times New Roman" w:eastAsia="Times New Roman" w:hAnsi="Times New Roman"/>
          <w:sz w:val="24"/>
          <w:szCs w:val="24"/>
        </w:rPr>
        <w:t>планируемыми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/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знает: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виды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инновационной деятельности, виды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 формы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защиты интеллектуальной собственности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порядок защиты интеллектуальной собственности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методы исследования, применяемые в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инновационной 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научно-исследовательской деятельности и средства для их реализации</w:t>
            </w:r>
          </w:p>
        </w:tc>
      </w:tr>
      <w:tr>
        <w:trPr/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проводить патентный поиск по отечественным и зарубежным ресурсам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анализировать методы исследования и выбирать наиболее подходящий для самостоятельной научно-исследовательской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 инновационной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оформлять заявки на получение патент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РФ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отбора аналогов и прототипа по результатам патентного поиска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оценки соответствия результатов творческой,  интеллектуальной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, инновационной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деятельности уровню объектов интеллектуальной собственности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bookmarkStart w:id="0" w:name="_GoBack"/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разработки новых методов исследования и способностью применить эти методы для самостоятельной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инновационной и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научно-исследовательской деятельности</w:t>
            </w:r>
            <w:bookmarkEnd w:id="0"/>
          </w:p>
        </w:tc>
      </w:tr>
    </w:tbl>
    <w:p w14:paraId="00000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Промежуточная аттестация (зачет) проводится в форме </w:t>
      </w:r>
      <w:r>
        <w:rPr>
          <w:rFonts w:ascii="Times New Roman" w:eastAsia="Times New Roman" w:hAnsi="Times New Roman"/>
          <w:sz w:val="24"/>
          <w:szCs w:val="24"/>
        </w:rPr>
        <w:t>устного ответа 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вопросы билета. </w:t>
      </w:r>
    </w:p>
    <w:p w14:paraId="00000073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7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76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2.1.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>Типовые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контрольные вопросы для зачета</w:t>
      </w:r>
    </w:p>
    <w:p w14:paraId="00000077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</w:p>
    <w:p w14:paraId="0000007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Понятие инновационная деятельность</w:t>
      </w:r>
    </w:p>
    <w:p w14:paraId="0000007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2. Виды инновационной деятельности</w:t>
      </w:r>
    </w:p>
    <w:p w14:paraId="0000007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3.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Виды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интеллектуальной собственности </w:t>
      </w:r>
    </w:p>
    <w:p w14:paraId="0000007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4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Охрана объектов промышленной собственности в РФ </w:t>
      </w:r>
    </w:p>
    <w:p w14:paraId="0000007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5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Авторское право и смежные права </w:t>
      </w:r>
    </w:p>
    <w:p w14:paraId="0000007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6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Международные договоры в области интеллектуальной собственности </w:t>
      </w:r>
    </w:p>
    <w:p w14:paraId="0000007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7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Международная система классификации объектов интеллектуальной собственности </w:t>
      </w:r>
    </w:p>
    <w:p w14:paraId="0000007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8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Коммерциализация инте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ллектуальной собственности </w:t>
      </w:r>
    </w:p>
    <w:p w14:paraId="0000008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9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Объекты интеллектуальной собс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твенности и формы их защиты </w:t>
      </w:r>
    </w:p>
    <w:p w14:paraId="0000008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10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Порядок оформления заявок на изобретение </w:t>
      </w:r>
    </w:p>
    <w:p w14:paraId="0000008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Порядок оформления заявок полезную модель </w:t>
      </w:r>
    </w:p>
    <w:p w14:paraId="0000008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2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Структура описания к заявке на выдачу патента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на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из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обретение</w:t>
      </w:r>
    </w:p>
    <w:p w14:paraId="0000008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3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Структура описания к заявке на выдачу патента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на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полезную модель </w:t>
      </w:r>
    </w:p>
    <w:p w14:paraId="0000008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4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Патентный поиск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 теме диссертационной работы </w:t>
      </w:r>
    </w:p>
    <w:p w14:paraId="0000008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5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 Порядок формирования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заявки на выдачу патента на изобретение и полезную модель </w:t>
      </w:r>
    </w:p>
    <w:p w14:paraId="0000008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6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Порядок формирования заявки на выдачу патента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на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полезную модель</w:t>
      </w:r>
    </w:p>
    <w:p w14:paraId="0000008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7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Оформление заявки на выдачу патента на из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обретение и полезную модель </w:t>
      </w:r>
    </w:p>
    <w:p w14:paraId="0000008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8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8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8C">
      <w:pPr>
        <w:spacing w:after="0" w:line="240" w:lineRule="auto"/>
        <w:rPr>
          <w:rFonts w:ascii="Calibri" w:cs="Times New Roman" w:eastAsia="Times New Roman" w:hAnsi="Calibri"/>
          <w:sz w:val="24"/>
          <w:szCs w:val="24"/>
          <w:lang w:eastAsia="en-US"/>
        </w:rPr>
      </w:pPr>
    </w:p>
    <w:p w14:paraId="0000008D">
      <w:pPr>
        <w:spacing w:after="0" w:line="240" w:lineRule="auto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0000008E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8F">
      <w:pPr>
        <w:widowControl w:val="off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Критерии формирования оценок по зачету </w:t>
      </w:r>
    </w:p>
    <w:p w14:paraId="00000090">
      <w:pPr>
        <w:widowControl w:val="off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 xml:space="preserve">ачтено» 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</w:t>
      </w:r>
      <w:r>
        <w:rPr>
          <w:rFonts w:ascii="Times New Roman" w:hAnsi="Times New Roman"/>
          <w:sz w:val="24"/>
          <w:szCs w:val="24"/>
        </w:rPr>
        <w:t>, допустил незначительные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логические и фактические ошибки.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000091">
      <w:pPr>
        <w:spacing w:after="0" w:line="240" w:lineRule="auto"/>
        <w:ind w:left="127" w:right="63" w:firstLine="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«не зачтено»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00000092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93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94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095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00000096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00000097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00000098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99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9A">
      <w:pPr>
        <w:tabs>
          <w:tab w:val="left" w:pos="2295"/>
        </w:tabs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67369"/>
    <w:rsid w:val="000A0BC7"/>
    <w:rsid w:val="000D39BB"/>
    <w:rsid w:val="001402C3"/>
    <w:rsid w:val="001560BB"/>
    <w:rsid w:val="0017260F"/>
    <w:rsid w:val="00193C87"/>
    <w:rsid w:val="00193FE1"/>
    <w:rsid w:val="001F0518"/>
    <w:rsid w:val="00216371"/>
    <w:rsid w:val="00236A66"/>
    <w:rsid w:val="002826DA"/>
    <w:rsid w:val="00282BC5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426151"/>
    <w:rsid w:val="0049095A"/>
    <w:rsid w:val="004C593D"/>
    <w:rsid w:val="00534A88"/>
    <w:rsid w:val="00557E38"/>
    <w:rsid w:val="0057321A"/>
    <w:rsid w:val="00587656"/>
    <w:rsid w:val="00591B93"/>
    <w:rsid w:val="005971F8"/>
    <w:rsid w:val="005B4E09"/>
    <w:rsid w:val="005B52A5"/>
    <w:rsid w:val="005E0E13"/>
    <w:rsid w:val="005E2455"/>
    <w:rsid w:val="005E5340"/>
    <w:rsid w:val="00611C39"/>
    <w:rsid w:val="00621019"/>
    <w:rsid w:val="00645DA2"/>
    <w:rsid w:val="00693EC5"/>
    <w:rsid w:val="006B1DDC"/>
    <w:rsid w:val="006D12EC"/>
    <w:rsid w:val="0070021F"/>
    <w:rsid w:val="00715FC1"/>
    <w:rsid w:val="00721320"/>
    <w:rsid w:val="00734852"/>
    <w:rsid w:val="00757BD2"/>
    <w:rsid w:val="00775106"/>
    <w:rsid w:val="007918D1"/>
    <w:rsid w:val="007B4CC5"/>
    <w:rsid w:val="007D256F"/>
    <w:rsid w:val="007D76D4"/>
    <w:rsid w:val="007E6550"/>
    <w:rsid w:val="00830AE9"/>
    <w:rsid w:val="00832AD0"/>
    <w:rsid w:val="008457BE"/>
    <w:rsid w:val="00886B3A"/>
    <w:rsid w:val="008A07C2"/>
    <w:rsid w:val="008A3A1C"/>
    <w:rsid w:val="00913066"/>
    <w:rsid w:val="00924634"/>
    <w:rsid w:val="009575CC"/>
    <w:rsid w:val="009E5CB8"/>
    <w:rsid w:val="009F1F32"/>
    <w:rsid w:val="00A332D0"/>
    <w:rsid w:val="00A72B6A"/>
    <w:rsid w:val="00A85753"/>
    <w:rsid w:val="00AA028D"/>
    <w:rsid w:val="00AA56B7"/>
    <w:rsid w:val="00AD2437"/>
    <w:rsid w:val="00B112A1"/>
    <w:rsid w:val="00B21D33"/>
    <w:rsid w:val="00B439C6"/>
    <w:rsid w:val="00BF294E"/>
    <w:rsid w:val="00BF508B"/>
    <w:rsid w:val="00C10512"/>
    <w:rsid w:val="00C11B2B"/>
    <w:rsid w:val="00C4484E"/>
    <w:rsid w:val="00C774A7"/>
    <w:rsid w:val="00C83A24"/>
    <w:rsid w:val="00CB2DD8"/>
    <w:rsid w:val="00CE4BE8"/>
    <w:rsid w:val="00CE527F"/>
    <w:rsid w:val="00D60095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114B"/>
    <w:rsid w:val="00F95CA7"/>
    <w:rsid w:val="00FA286C"/>
    <w:rsid w:val="00FA2EB0"/>
    <w:rsid w:val="00FC33B6"/>
    <w:rsid w:val="00FC6587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Название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НазваниеЗнак">
    <w:name w:val="Название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