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</w:pPr>
      <w:r/>
      <w:r/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</w:t>
      </w:r>
      <w:r>
        <w:rPr>
          <w:b/>
          <w:sz w:val="32"/>
          <w:szCs w:val="32"/>
        </w:rPr>
      </w:r>
    </w:p>
    <w:p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 xml:space="preserve">ПП.02</w:t>
      </w:r>
      <w:r>
        <w:rPr>
          <w:b/>
          <w:bCs/>
          <w:sz w:val="32"/>
          <w:szCs w:val="28"/>
        </w:rPr>
        <w:t xml:space="preserve">.01</w:t>
      </w:r>
      <w:r>
        <w:rPr>
          <w:b/>
          <w:bCs/>
          <w:sz w:val="32"/>
          <w:szCs w:val="28"/>
        </w:rPr>
        <w:t xml:space="preserve"> </w:t>
      </w:r>
      <w:r>
        <w:rPr>
          <w:b/>
          <w:sz w:val="32"/>
          <w:szCs w:val="32"/>
        </w:rPr>
        <w:t xml:space="preserve">ПРОИЗВОДСТВЕННАЯ ПРАКТИКА</w:t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(по профилю специальности)</w:t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профессионального модуля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ПМ.02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Строительство железных дорог,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ремонт и текущ</w:t>
      </w:r>
      <w:r>
        <w:rPr>
          <w:b/>
          <w:sz w:val="32"/>
          <w:szCs w:val="32"/>
        </w:rPr>
        <w:t xml:space="preserve">ее содержание железнодорожного </w:t>
      </w:r>
      <w:r>
        <w:rPr>
          <w:b/>
          <w:sz w:val="32"/>
          <w:szCs w:val="32"/>
        </w:rPr>
        <w:t xml:space="preserve">пути</w:t>
      </w:r>
      <w:r>
        <w:rPr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  <w:r>
        <w:rPr>
          <w:b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08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10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</w:rPr>
        <w:t xml:space="preserve">Строительство железных дорог, путь и путевое хозяйство</w:t>
      </w:r>
      <w:r>
        <w:rPr>
          <w:b/>
          <w:sz w:val="28"/>
          <w:szCs w:val="28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widowControl w:val="off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Базовая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подготовка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образования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</w:r>
    </w:p>
    <w:p>
      <w:pPr>
        <w:pStyle w:val="832"/>
        <w:ind w:firstLine="0"/>
        <w:spacing w:after="0" w:line="250" w:lineRule="exact"/>
        <w:shd w:val="clear" w:color="auto" w:fill="auto"/>
        <w:rPr>
          <w:rFonts w:ascii="Times New Roman" w:hAnsi="Times New Roman" w:eastAsia="SimSun" w:cs="Times New Roman"/>
          <w:i/>
          <w:sz w:val="28"/>
          <w:szCs w:val="24"/>
          <w:lang w:eastAsia="zh-CN"/>
        </w:rPr>
      </w:pP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</w:p>
    <w:p>
      <w:pPr>
        <w:pStyle w:val="832"/>
        <w:ind w:firstLine="0"/>
        <w:spacing w:after="0" w:line="250" w:lineRule="exact"/>
        <w:shd w:val="clear" w:color="auto" w:fill="auto"/>
        <w:rPr>
          <w:rFonts w:ascii="Times New Roman" w:hAnsi="Times New Roman" w:eastAsia="SimSun" w:cs="Times New Roman"/>
          <w:i/>
          <w:sz w:val="28"/>
          <w:szCs w:val="24"/>
          <w:lang w:eastAsia="zh-CN"/>
        </w:rPr>
      </w:pP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</w:p>
    <w:p>
      <w:pPr>
        <w:pStyle w:val="832"/>
        <w:ind w:firstLine="0"/>
        <w:spacing w:after="0" w:line="250" w:lineRule="exact"/>
        <w:shd w:val="clear" w:color="auto" w:fill="auto"/>
        <w:rPr>
          <w:rFonts w:ascii="Times New Roman" w:hAnsi="Times New Roman" w:eastAsia="SimSun" w:cs="Times New Roman"/>
          <w:i/>
          <w:sz w:val="28"/>
          <w:szCs w:val="24"/>
          <w:lang w:eastAsia="zh-CN"/>
        </w:rPr>
      </w:pP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</w:p>
    <w:p>
      <w:pPr>
        <w:pStyle w:val="832"/>
        <w:ind w:firstLine="0"/>
        <w:spacing w:after="0" w:line="250" w:lineRule="exact"/>
        <w:shd w:val="clear" w:color="auto" w:fill="auto"/>
        <w:rPr>
          <w:rFonts w:ascii="Times New Roman" w:hAnsi="Times New Roman" w:eastAsia="SimSun" w:cs="Times New Roman"/>
          <w:i/>
          <w:sz w:val="28"/>
          <w:szCs w:val="24"/>
          <w:lang w:eastAsia="zh-CN"/>
        </w:rPr>
      </w:pP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  <w:t xml:space="preserve">202</w:t>
      </w:r>
      <w:r>
        <w:rPr>
          <w:b/>
          <w:lang w:eastAsia="ru-RU"/>
        </w:rPr>
        <w:t xml:space="preserve">3</w:t>
      </w:r>
      <w:r>
        <w:rPr>
          <w:b/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767"/>
        <w:ind w:firstLine="708"/>
        <w:jc w:val="both"/>
        <w:spacing w:before="0" w:after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  <w:gridCol w:w="567"/>
      </w:tblGrid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1.ПАСПОРТ ПРОГРАММЫ ПРОИЗВОДСТВЕННОЙ</w:t>
            </w:r>
            <w:r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2. ПРОИЗВОДСТВЕННАЯ практика по проффесиональному модулю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</w:r>
          </w:p>
        </w:tc>
      </w:tr>
      <w:tr>
        <w:tblPrEx/>
        <w:trPr>
          <w:trHeight w:val="517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3.материально-техническое обеспечение ПРОИЗВОДСТВЕННОЙ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</w:p>
        </w:tc>
      </w:tr>
      <w:tr>
        <w:tblPrEx/>
        <w:trPr>
          <w:trHeight w:val="582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>
              <w:rPr>
                <w:sz w:val="28"/>
              </w:rPr>
            </w:r>
          </w:p>
        </w:tc>
      </w:tr>
      <w:tr>
        <w:tblPrEx/>
        <w:trPr>
          <w:trHeight w:val="404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5. кадровое обеспечение ПРОИЗВОДСТВЕННОЙ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</w:r>
          </w:p>
        </w:tc>
      </w:tr>
      <w:tr>
        <w:tblPrEx/>
        <w:trPr>
          <w:trHeight w:val="582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>
              <w:rPr>
                <w:caps/>
                <w:sz w:val="28"/>
              </w:rPr>
              <w:t xml:space="preserve">Освоения</w:t>
            </w:r>
            <w:r>
              <w:rPr>
                <w:caps/>
                <w:sz w:val="28"/>
              </w:rPr>
              <w:t xml:space="preserve"> результатов</w:t>
            </w:r>
            <w:r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 xml:space="preserve">ПРОИЗВОДСТВЕННОЙ</w:t>
            </w:r>
            <w:r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>
              <w:rPr>
                <w:sz w:val="28"/>
              </w:rPr>
            </w:r>
          </w:p>
        </w:tc>
      </w:tr>
    </w:tbl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ПРОИЗВОДСТВЕННОЙ ПРАКТИКИ </w:t>
      </w:r>
      <w:r>
        <w:rPr>
          <w:b/>
          <w:bCs/>
          <w:color w:val="000000"/>
          <w:sz w:val="28"/>
        </w:rPr>
        <w:t xml:space="preserve">(ПО ПРОФИЛЮ СПЕЦИАЛЬНОСТИ)</w:t>
      </w:r>
      <w:r>
        <w:rPr>
          <w:b/>
          <w:sz w:val="28"/>
          <w:szCs w:val="28"/>
        </w:rPr>
      </w:r>
    </w:p>
    <w:p>
      <w:pPr>
        <w:pStyle w:val="783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>
        <w:rPr>
          <w:b/>
          <w:sz w:val="28"/>
          <w:szCs w:val="28"/>
        </w:rPr>
        <w:t xml:space="preserve">Область применения программы</w:t>
      </w:r>
      <w:r>
        <w:rPr>
          <w:b/>
          <w:sz w:val="28"/>
          <w:szCs w:val="28"/>
        </w:rPr>
      </w:r>
    </w:p>
    <w:p>
      <w:pPr>
        <w:ind w:firstLine="567"/>
        <w:jc w:val="both"/>
        <w:keepLines/>
        <w:keepNext/>
        <w:rPr>
          <w:sz w:val="16"/>
          <w:szCs w:val="16"/>
        </w:rPr>
        <w:suppressLineNumbers/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производственной практик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по профилю специальности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ПП.02.01</w:t>
      </w:r>
      <w:r>
        <w:rPr>
          <w:bCs/>
          <w:sz w:val="28"/>
          <w:szCs w:val="28"/>
        </w:rPr>
        <w:t xml:space="preserve"> Производственная практика (по профилю специальности)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троительство железных дорог, ремонт и текущее содержание железнодорожного пути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является частью основной профессиональной образовательной программы</w:t>
      </w:r>
      <w:r>
        <w:rPr>
          <w:sz w:val="28"/>
        </w:rPr>
        <w:t xml:space="preserve"> </w:t>
      </w:r>
      <w:r>
        <w:rPr>
          <w:sz w:val="28"/>
        </w:rPr>
        <w:t xml:space="preserve">- программы подготовки специалистов среднего звена (далее ОПОП-ППССЗ)</w:t>
      </w:r>
      <w:r>
        <w:rPr>
          <w:sz w:val="28"/>
        </w:rPr>
        <w:t xml:space="preserve"> в соответствии с ФГОС</w:t>
      </w:r>
      <w:r>
        <w:rPr>
          <w:sz w:val="28"/>
        </w:rPr>
        <w:t xml:space="preserve"> по специальности </w:t>
      </w:r>
      <w:r>
        <w:rPr>
          <w:sz w:val="28"/>
        </w:rPr>
        <w:t xml:space="preserve">08.02.10</w:t>
      </w:r>
      <w:r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>
        <w:rPr>
          <w:rFonts w:eastAsia="Times New Roman"/>
          <w:sz w:val="28"/>
          <w:szCs w:val="28"/>
        </w:rPr>
        <w:t xml:space="preserve">строительство железных дорог, ремонт и текущее содержание железнодорожного пути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83"/>
        <w:keepLines/>
        <w:keepNext/>
        <w:rPr>
          <w:b/>
          <w:sz w:val="16"/>
          <w:szCs w:val="16"/>
          <w:lang w:eastAsia="ru-RU"/>
        </w:rPr>
        <w:suppressLineNumbers/>
      </w:pPr>
      <w:r>
        <w:rPr>
          <w:b/>
          <w:sz w:val="16"/>
          <w:szCs w:val="16"/>
          <w:lang w:eastAsia="ru-RU"/>
        </w:rPr>
      </w:r>
      <w:r>
        <w:rPr>
          <w:b/>
          <w:sz w:val="16"/>
          <w:szCs w:val="16"/>
          <w:lang w:eastAsia="ru-RU"/>
        </w:rPr>
      </w:r>
    </w:p>
    <w:p>
      <w:pPr>
        <w:ind w:firstLine="709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/>
          <w:sz w:val="28"/>
          <w:szCs w:val="28"/>
          <w:lang w:eastAsia="ru-RU"/>
        </w:rPr>
        <w:t xml:space="preserve">1</w:t>
      </w:r>
      <w:r>
        <w:rPr>
          <w:b/>
          <w:sz w:val="28"/>
          <w:szCs w:val="28"/>
          <w:lang w:eastAsia="ru-RU"/>
        </w:rPr>
        <w:t xml:space="preserve">.2. </w:t>
      </w:r>
      <w:r>
        <w:rPr>
          <w:b/>
          <w:sz w:val="28"/>
          <w:szCs w:val="28"/>
          <w:lang w:eastAsia="ru-RU"/>
        </w:rPr>
        <w:t xml:space="preserve">Цели и задачи практик</w:t>
      </w:r>
      <w:r>
        <w:rPr>
          <w:b/>
          <w:sz w:val="28"/>
          <w:szCs w:val="28"/>
          <w:lang w:eastAsia="ru-RU"/>
        </w:rPr>
        <w:t xml:space="preserve">и - требования к результатам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>
        <w:rPr>
          <w:b/>
          <w:sz w:val="28"/>
          <w:szCs w:val="28"/>
          <w:lang w:eastAsia="ru-RU"/>
        </w:rPr>
        <w:t xml:space="preserve">производственной практик</w:t>
      </w:r>
      <w:r>
        <w:rPr>
          <w:b/>
          <w:sz w:val="28"/>
          <w:szCs w:val="28"/>
          <w:lang w:eastAsia="ru-RU"/>
        </w:rPr>
        <w:t xml:space="preserve">и</w:t>
      </w:r>
      <w:r>
        <w:rPr>
          <w:b/>
          <w:sz w:val="28"/>
          <w:szCs w:val="28"/>
          <w:lang w:eastAsia="ru-RU"/>
        </w:rPr>
      </w:r>
    </w:p>
    <w:p>
      <w:pPr>
        <w:pStyle w:val="783"/>
        <w:ind w:left="0" w:firstLine="720"/>
        <w:jc w:val="both"/>
        <w:keepLines/>
        <w:keepNext/>
        <w:rPr>
          <w:bCs/>
          <w:sz w:val="28"/>
          <w:szCs w:val="28"/>
        </w:rPr>
        <w:suppressLineNumbers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83"/>
        <w:ind w:left="0" w:firstLine="720"/>
        <w:jc w:val="both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Cs/>
          <w:sz w:val="28"/>
          <w:szCs w:val="28"/>
        </w:rPr>
        <w:t xml:space="preserve">ПП.02.01 Производственная практика (по профилю специальности)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троительство железных дорог, ремонт и текущее содержание железнодорожного пути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направлена на формирование у обучающихся умений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модуля </w:t>
      </w:r>
      <w:r>
        <w:rPr>
          <w:sz w:val="28"/>
          <w:szCs w:val="28"/>
        </w:rPr>
        <w:t xml:space="preserve">ОПОП-</w:t>
      </w:r>
      <w:r>
        <w:rPr>
          <w:sz w:val="28"/>
          <w:szCs w:val="28"/>
        </w:rPr>
        <w:t xml:space="preserve">ППССЗ СПО по виду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последующего освоения ими общих и профессиональных компетенций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избранной специальности</w:t>
      </w:r>
      <w:r>
        <w:rPr>
          <w:sz w:val="28"/>
          <w:szCs w:val="28"/>
        </w:rPr>
        <w:t xml:space="preserve">.</w:t>
      </w:r>
      <w:r>
        <w:rPr>
          <w:b/>
          <w:sz w:val="28"/>
          <w:szCs w:val="28"/>
          <w:lang w:eastAsia="ru-RU"/>
        </w:rPr>
      </w:r>
    </w:p>
    <w:p>
      <w:pPr>
        <w:pStyle w:val="783"/>
        <w:ind w:left="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</w:rPr>
        <w:t xml:space="preserve">Обучающийся в ходе освоения производственной </w:t>
      </w:r>
      <w:r>
        <w:rPr>
          <w:sz w:val="28"/>
        </w:rPr>
        <w:t xml:space="preserve">практики</w:t>
      </w:r>
      <w:r>
        <w:rPr>
          <w:sz w:val="28"/>
        </w:rPr>
        <w:t xml:space="preserve"> должен:</w:t>
      </w:r>
      <w:r>
        <w:rPr>
          <w:b/>
          <w:sz w:val="28"/>
          <w:szCs w:val="28"/>
          <w:lang w:eastAsia="ru-RU"/>
        </w:rPr>
      </w:r>
    </w:p>
    <w:p>
      <w:pPr>
        <w:pStyle w:val="783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иметь практический опыт:</w:t>
      </w:r>
      <w:r>
        <w:rPr>
          <w:b/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контроля параметров рельсовой колеи и стрелочных переводов;</w:t>
      </w:r>
      <w:r>
        <w:rPr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разработки технологических процессов текущего содержания, ремонтных и </w:t>
      </w:r>
      <w:r>
        <w:rPr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строительных работ;</w:t>
      </w:r>
      <w:r>
        <w:rPr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применения  машин</w:t>
      </w:r>
      <w:r>
        <w:rPr>
          <w:sz w:val="28"/>
          <w:szCs w:val="28"/>
          <w:lang w:eastAsia="ru-RU"/>
        </w:rPr>
        <w:t xml:space="preserve">  и  механизмов  при  ремонтных  и  строительных </w:t>
      </w:r>
      <w:r>
        <w:rPr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работах;</w:t>
      </w:r>
      <w:r>
        <w:rPr>
          <w:sz w:val="28"/>
          <w:szCs w:val="28"/>
          <w:lang w:eastAsia="ru-RU"/>
        </w:rPr>
      </w:r>
    </w:p>
    <w:p>
      <w:pPr>
        <w:pStyle w:val="783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уметь:</w:t>
      </w:r>
      <w:r>
        <w:rPr>
          <w:b/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определять  объемы</w:t>
      </w:r>
      <w:r>
        <w:rPr>
          <w:sz w:val="28"/>
          <w:szCs w:val="28"/>
          <w:lang w:eastAsia="ru-RU"/>
        </w:rPr>
        <w:t xml:space="preserve"> земляных работ, потребности строительства</w:t>
      </w:r>
      <w:r>
        <w:rPr>
          <w:sz w:val="28"/>
          <w:szCs w:val="28"/>
          <w:lang w:eastAsia="ru-RU"/>
        </w:rPr>
        <w:t xml:space="preserve"> в 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материалах для верхнего строения пути, машинах, механизмах, рабочей силе 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производства всех видов путевых работ;</w:t>
      </w:r>
      <w:r>
        <w:rPr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ind w:left="426" w:firstLine="0"/>
        <w:jc w:val="both"/>
        <w:tabs>
          <w:tab w:val="left" w:pos="142" w:leader="none"/>
          <w:tab w:val="left" w:pos="709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использовать методы поиска и обнаружения</w:t>
      </w:r>
      <w:r>
        <w:rPr>
          <w:sz w:val="28"/>
          <w:szCs w:val="28"/>
          <w:lang w:eastAsia="ru-RU"/>
        </w:rPr>
        <w:t xml:space="preserve"> неисправностей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железнодорожного пути, причины их возникновения;</w:t>
      </w:r>
      <w:r>
        <w:rPr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выполнять основные виды работ по текущему содержанию и ремонту пути 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соответствии с требованиями технологических процессов;</w:t>
      </w:r>
      <w:r>
        <w:rPr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</w:t>
      </w:r>
      <w:r>
        <w:rPr>
          <w:sz w:val="28"/>
          <w:szCs w:val="28"/>
          <w:lang w:eastAsia="ru-RU"/>
        </w:rPr>
        <w:t xml:space="preserve">использовать машины и механизмы по назначению,</w:t>
      </w:r>
      <w:r>
        <w:rPr>
          <w:sz w:val="28"/>
          <w:szCs w:val="28"/>
          <w:lang w:eastAsia="ru-RU"/>
        </w:rPr>
        <w:t xml:space="preserve"> соблюдая  правила 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техники безопасности;</w:t>
      </w:r>
      <w:r>
        <w:rPr>
          <w:sz w:val="28"/>
          <w:szCs w:val="28"/>
          <w:lang w:eastAsia="ru-RU"/>
        </w:rPr>
      </w:r>
    </w:p>
    <w:p>
      <w:pPr>
        <w:pStyle w:val="783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знать:</w:t>
      </w:r>
      <w:r>
        <w:rPr>
          <w:b/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ind w:left="426" w:hanging="66"/>
        <w:jc w:val="both"/>
        <w:tabs>
          <w:tab w:val="left" w:pos="426" w:leader="none"/>
          <w:tab w:val="left" w:pos="709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технические условия и нормы содержан</w:t>
      </w:r>
      <w:r>
        <w:rPr>
          <w:sz w:val="28"/>
          <w:szCs w:val="28"/>
          <w:lang w:eastAsia="ru-RU"/>
        </w:rPr>
        <w:t xml:space="preserve">ия железнодорожного пути и стре</w:t>
      </w:r>
      <w:r>
        <w:rPr>
          <w:sz w:val="28"/>
          <w:szCs w:val="28"/>
          <w:lang w:eastAsia="ru-RU"/>
        </w:rPr>
        <w:t xml:space="preserve">лочных переводов;</w:t>
      </w:r>
      <w:r>
        <w:rPr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организацию  и  технологию  работ  по  техническому  обслуживанию  пути, 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технологические процессы ремонта, строительства и реконструкции пути;</w:t>
      </w:r>
      <w:r>
        <w:rPr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ind w:left="426" w:hanging="66"/>
        <w:jc w:val="both"/>
        <w:tabs>
          <w:tab w:val="left" w:pos="426" w:leader="none"/>
          <w:tab w:val="left" w:pos="709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основы эксплуатации, методы техническо</w:t>
      </w:r>
      <w:r>
        <w:rPr>
          <w:sz w:val="28"/>
          <w:szCs w:val="28"/>
          <w:lang w:eastAsia="ru-RU"/>
        </w:rPr>
        <w:t xml:space="preserve">й  диагностики и обеспечения на</w:t>
      </w:r>
      <w:r>
        <w:rPr>
          <w:sz w:val="28"/>
          <w:szCs w:val="28"/>
          <w:lang w:eastAsia="ru-RU"/>
        </w:rPr>
        <w:t xml:space="preserve">дежности работы железнодорожного пути;</w:t>
      </w:r>
      <w:r>
        <w:rPr>
          <w:sz w:val="28"/>
          <w:szCs w:val="28"/>
          <w:lang w:eastAsia="ru-RU"/>
        </w:rPr>
      </w:r>
    </w:p>
    <w:p>
      <w:pPr>
        <w:pStyle w:val="783"/>
        <w:numPr>
          <w:ilvl w:val="0"/>
          <w:numId w:val="6"/>
        </w:num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назначение и устройство машин и средств малой механизации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</w:rPr>
      </w:r>
    </w:p>
    <w:p>
      <w:pPr>
        <w:pStyle w:val="783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</w:rPr>
      </w:pPr>
      <w:r>
        <w:rPr>
          <w:b/>
          <w:sz w:val="28"/>
        </w:rPr>
        <w:t xml:space="preserve">1.3 Требования к результатам освоения производственной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практики</w:t>
      </w:r>
      <w:r>
        <w:rPr>
          <w:b/>
          <w:sz w:val="28"/>
        </w:rPr>
      </w:r>
    </w:p>
    <w:p>
      <w:pPr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В результате прохождения производственной практики по ВПД обучающийся должен освоить:</w:t>
      </w:r>
      <w:r>
        <w:rPr>
          <w:sz w:val="28"/>
        </w:rPr>
      </w:r>
    </w:p>
    <w:p>
      <w:pPr>
        <w:pStyle w:val="783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35"/>
        <w:tblW w:w="0" w:type="auto"/>
        <w:tblLook w:val="04A0" w:firstRow="1" w:lastRow="0" w:firstColumn="1" w:lastColumn="0" w:noHBand="0" w:noVBand="1"/>
      </w:tblPr>
      <w:tblGrid>
        <w:gridCol w:w="947"/>
        <w:gridCol w:w="3921"/>
        <w:gridCol w:w="5269"/>
      </w:tblGrid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№ п/п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Вид профессиональной деятельности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Профессиональные компетенции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</w:pPr>
            <w:r>
              <w:rPr>
                <w:rFonts w:eastAsia="Times New Roman"/>
              </w:rPr>
              <w:t xml:space="preserve">Строительство железных дорог, ремонт и текущее содержание железнодорожного пути</w:t>
            </w:r>
            <w:r>
              <w:t xml:space="preserve">.</w:t>
            </w:r>
            <w:r/>
          </w:p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ПК 2.1. Участвовать в проектировании и строительстве железных дорог, зданий и сооружений.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ПК. 2.2. Производить ремонт и строительство железнодорожного пути с использованием средств механизации.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ПК 2.3. Контролировать качество текущего содержания пути, ремонтных и строительных работ, организовывать их приемку.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ПК 2.4. Разрабатывать технологические процессы производства ремонтных работ железнодорожного пути и сооружений.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jc w:val="both"/>
            </w:pPr>
            <w:r>
              <w:t xml:space="preserve">ПК 2.5. 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участке.</w:t>
            </w:r>
            <w:r/>
          </w:p>
        </w:tc>
      </w:tr>
    </w:tbl>
    <w:p>
      <w:pPr>
        <w:pStyle w:val="783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3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3"/>
        <w:numPr>
          <w:ilvl w:val="1"/>
          <w:numId w:val="42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Ф</w:t>
      </w:r>
      <w:r>
        <w:rPr>
          <w:b/>
          <w:sz w:val="28"/>
        </w:rPr>
        <w:t xml:space="preserve">ормы</w:t>
      </w:r>
      <w:r>
        <w:rPr>
          <w:b/>
          <w:sz w:val="28"/>
        </w:rPr>
        <w:t xml:space="preserve"> контроля:</w:t>
      </w:r>
      <w:r>
        <w:rPr>
          <w:b/>
          <w:sz w:val="28"/>
        </w:rPr>
      </w:r>
    </w:p>
    <w:p>
      <w:pPr>
        <w:pStyle w:val="783"/>
        <w:ind w:left="795"/>
        <w:spacing w:after="200" w:line="276" w:lineRule="auto"/>
        <w:rPr>
          <w:sz w:val="28"/>
        </w:rPr>
      </w:pPr>
      <w:r>
        <w:rPr>
          <w:sz w:val="28"/>
        </w:rPr>
        <w:t xml:space="preserve">Промежуточная</w:t>
      </w:r>
      <w:r>
        <w:rPr>
          <w:sz w:val="28"/>
        </w:rPr>
        <w:t xml:space="preserve"> аттестация в форме дифференцированного зачета в 6 семестре – очная форма обучения</w:t>
      </w:r>
      <w:r>
        <w:rPr>
          <w:sz w:val="28"/>
        </w:rPr>
      </w:r>
    </w:p>
    <w:p>
      <w:pPr>
        <w:pStyle w:val="783"/>
        <w:numPr>
          <w:ilvl w:val="1"/>
          <w:numId w:val="42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Количество часов на освоение программы производственной практики</w:t>
      </w:r>
      <w:r>
        <w:rPr>
          <w:b/>
          <w:sz w:val="28"/>
        </w:rPr>
      </w:r>
    </w:p>
    <w:p>
      <w:pPr>
        <w:pStyle w:val="783"/>
        <w:ind w:left="795"/>
        <w:rPr>
          <w:sz w:val="28"/>
        </w:rPr>
      </w:pPr>
      <w:r>
        <w:rPr>
          <w:sz w:val="28"/>
        </w:rPr>
        <w:t xml:space="preserve">В</w:t>
      </w:r>
      <w:r>
        <w:rPr>
          <w:sz w:val="28"/>
        </w:rPr>
        <w:t xml:space="preserve">сего 144 </w:t>
      </w:r>
      <w:r>
        <w:rPr>
          <w:sz w:val="28"/>
        </w:rPr>
        <w:t xml:space="preserve">часа</w:t>
      </w:r>
      <w:r>
        <w:rPr>
          <w:sz w:val="28"/>
        </w:rPr>
      </w:r>
    </w:p>
    <w:p>
      <w:pPr>
        <w:pStyle w:val="783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2.</w:t>
      </w:r>
      <w:r>
        <w:rPr>
          <w:b/>
          <w:sz w:val="28"/>
        </w:rPr>
        <w:t xml:space="preserve"> ПРОИЗВОДСТВЕННАЯ ПРАКТИКА ПО ПРОФЕССИОНАЛЬНОМУ МОДУЛЮ ПМ 02.</w:t>
      </w:r>
      <w:r>
        <w:rPr>
          <w:b/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>
        <w:rPr>
          <w:b/>
          <w:bCs/>
          <w:sz w:val="28"/>
          <w:szCs w:val="28"/>
        </w:rPr>
        <w:t xml:space="preserve">практики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Результатом ос</w:t>
      </w:r>
      <w:r>
        <w:rPr>
          <w:sz w:val="28"/>
          <w:szCs w:val="28"/>
        </w:rPr>
        <w:t xml:space="preserve">воения программы производственной</w:t>
      </w:r>
      <w:r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 xml:space="preserve">е общие (ОК) и профессиональные</w:t>
      </w:r>
      <w:r>
        <w:rPr>
          <w:sz w:val="28"/>
          <w:szCs w:val="28"/>
        </w:rPr>
        <w:t xml:space="preserve"> компетенции (ПК</w:t>
      </w:r>
      <w:r>
        <w:rPr>
          <w:i/>
          <w:sz w:val="28"/>
          <w:szCs w:val="28"/>
        </w:rPr>
        <w:t xml:space="preserve">):</w:t>
      </w:r>
      <w:r>
        <w:rPr>
          <w:i/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tbl>
      <w:tblPr>
        <w:tblW w:w="1006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5"/>
        <w:gridCol w:w="9040"/>
      </w:tblGrid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Код</w:t>
            </w:r>
            <w:r>
              <w:rPr>
                <w:rFonts w:eastAsia="Times New Roman"/>
                <w:b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Наименование общих и профессиональных компетенций</w:t>
            </w:r>
            <w:r>
              <w:rPr>
                <w:rFonts w:eastAsia="Times New Roman"/>
                <w:b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Выбирать способы решения задач профессиональной деятельности применительно к различным контекстам.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4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Эффективно взаимодействовать и работать в коллективе и команде.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eastAsia="ru-RU"/>
              </w:rPr>
              <w:t xml:space="preserve">ОК 5</w:t>
            </w:r>
            <w:r>
              <w:rPr>
                <w:rFonts w:eastAsia="Times New Roman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6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Проя</w:t>
            </w:r>
            <w:r>
              <w:rPr>
                <w:rFonts w:eastAsia="Times New Roman"/>
                <w:lang w:eastAsia="ru-RU"/>
              </w:rPr>
      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7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8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9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Пользоваться профессиональной документацией на государственном и иностранном языках.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ПК2.1.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Участвовать в проектировании и строительстве железных дорог, зданий и сооружений.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ПК.2.2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Производить ремонт и строительство железнодорожного пути с использованием средств механизации.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2.3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Контролировать качество текущего содержания пути, ремонтных и строительных работ, организовывать их приемку.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2.4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Разрабатывать технологические процессы производства ремонтных работ железнодорожного пути и сооружений.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2.5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4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t xml:space="preserve">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</w:t>
            </w:r>
            <w:r>
              <w:rPr>
                <w:rFonts w:eastAsia="Times New Roman"/>
                <w:lang w:eastAsia="ru-RU"/>
              </w:rPr>
            </w:r>
          </w:p>
        </w:tc>
      </w:tr>
    </w:tbl>
    <w:p>
      <w:pPr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</w:r>
      <w:r>
        <w:rPr>
          <w:rFonts w:eastAsia="Times New Roman"/>
          <w:i/>
          <w:lang w:eastAsia="ru-RU"/>
        </w:rPr>
      </w:r>
    </w:p>
    <w:p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  <w:r>
        <w:rPr>
          <w:rFonts w:eastAsia="Times New Roman"/>
          <w:sz w:val="28"/>
          <w:szCs w:val="28"/>
          <w:lang w:eastAsia="ru-RU"/>
        </w:rPr>
      </w:r>
    </w:p>
    <w:p>
      <w:pPr>
        <w:ind w:firstLine="851"/>
        <w:jc w:val="both"/>
        <w:spacing w:line="216" w:lineRule="auto"/>
        <w:widowControl w:val="off"/>
        <w:tabs>
          <w:tab w:val="left" w:pos="1995" w:leader="none"/>
        </w:tabs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ff0000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</w: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960"/>
      </w:tblGrid>
      <w:tr>
        <w:tblPrEx/>
        <w:trPr>
          <w:trHeight w:val="685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Код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Наименование результата обучения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</w:t>
            </w:r>
            <w:r>
              <w:rPr>
                <w:rFonts w:eastAsia="Times New Roman"/>
                <w:bCs/>
                <w:lang w:val="en-US" w:eastAsia="ru-RU"/>
              </w:rPr>
              <w:t xml:space="preserve">1</w:t>
            </w:r>
            <w:r>
              <w:rPr>
                <w:rFonts w:eastAsia="Times New Roman"/>
                <w:bCs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960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r>
              <w:rPr>
                <w:rFonts w:eastAsia="Times New Roman"/>
                <w:lang w:eastAsia="ru-RU"/>
              </w:rPr>
              <w:t xml:space="preserve">проектно</w:t>
            </w:r>
            <w:r>
              <w:rPr>
                <w:rFonts w:eastAsia="Times New Roman"/>
                <w:lang w:eastAsia="ru-RU"/>
              </w:rPr>
              <w:t xml:space="preserve"> -мыслящий.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19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960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Уважительное отношения обучающихся к результатам собственного и чужого труда.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ЛР 25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960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Способный к генерированию, осмыслению и доведению до конечной реализации предлагаемых инноваций.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27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960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Проявляющий способности к непрерывному развитию в области профессиональных </w:t>
            </w:r>
            <w:r>
              <w:rPr>
                <w:rFonts w:eastAsia="Times New Roman"/>
                <w:lang w:eastAsia="ru-RU"/>
              </w:rPr>
              <w:t xml:space="preserve">компетенций и междисциплинарных знаний.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30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960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ЛР 31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960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Умеющий эффективно работать в коллективе, общаться с коллегами, руководством, потребителями.</w:t>
            </w:r>
            <w:r>
              <w:rPr>
                <w:rFonts w:eastAsia="Times New Roman"/>
                <w:lang w:eastAsia="ru-RU"/>
              </w:rPr>
            </w:r>
          </w:p>
        </w:tc>
      </w:tr>
    </w:tbl>
    <w:p>
      <w:pPr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</w:r>
      <w:r>
        <w:rPr>
          <w:rFonts w:eastAsia="Times New Roman"/>
          <w:i/>
          <w:sz w:val="28"/>
          <w:szCs w:val="28"/>
          <w:lang w:eastAsia="ru-RU"/>
        </w:rPr>
      </w:r>
    </w:p>
    <w:p>
      <w:pPr>
        <w:jc w:val="right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</w:r>
      <w:r>
        <w:rPr>
          <w:rFonts w:eastAsia="Times New Roman"/>
          <w:i/>
          <w:sz w:val="28"/>
          <w:szCs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  <w:t xml:space="preserve">2.2 Содержание </w:t>
      </w:r>
      <w:r>
        <w:rPr>
          <w:rFonts w:eastAsia="Times New Roman"/>
          <w:b/>
          <w:sz w:val="28"/>
          <w:lang w:eastAsia="ru-RU"/>
        </w:rPr>
        <w:t xml:space="preserve">производственной </w:t>
      </w:r>
      <w:r>
        <w:rPr>
          <w:rFonts w:eastAsia="Times New Roman"/>
          <w:b/>
          <w:sz w:val="28"/>
          <w:lang w:eastAsia="ru-RU"/>
        </w:rPr>
        <w:t xml:space="preserve">практики</w:t>
      </w:r>
      <w:r>
        <w:rPr>
          <w:rFonts w:eastAsia="Times New Roman"/>
          <w:b/>
          <w:sz w:val="28"/>
          <w:lang w:eastAsia="ru-RU"/>
        </w:rPr>
      </w:r>
    </w:p>
    <w:tbl>
      <w:tblPr>
        <w:tblW w:w="5225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1962"/>
        <w:gridCol w:w="2030"/>
        <w:gridCol w:w="1017"/>
        <w:gridCol w:w="725"/>
        <w:gridCol w:w="1886"/>
        <w:gridCol w:w="900"/>
        <w:gridCol w:w="1258"/>
      </w:tblGrid>
      <w:tr>
        <w:tblPrEx/>
        <w:trPr/>
        <w:tc>
          <w:tcPr>
            <w:tcW w:w="385" w:type="pct"/>
            <w:vAlign w:val="center"/>
            <w:vMerge w:val="restart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код ПК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gridSpan w:val="7"/>
            <w:tcW w:w="461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Производственная практика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1131"/>
        </w:trPr>
        <w:tc>
          <w:tcPr>
            <w:tcW w:w="385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92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Наименование ПК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Виды работ, обеспечивающих формирование ПК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8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Объем часов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gridSpan w:val="2"/>
            <w:tcW w:w="123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Формат практики (рассредоточено/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концентрированно) с указанием базы практики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25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Уровень освоения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9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Показатели освоения ПК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W w:w="385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92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480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4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42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890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6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425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7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94" w:type="pc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8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78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pct"/>
            <w:vAlign w:val="center"/>
            <w:vMerge w:val="restart"/>
            <w:textDirection w:val="lrTb"/>
            <w:noWrap w:val="false"/>
          </w:tcPr>
          <w:p>
            <w:r>
              <w:t xml:space="preserve">ПК</w:t>
            </w:r>
            <w:r/>
          </w:p>
          <w:p>
            <w:pPr>
              <w:rPr>
                <w:rFonts w:eastAsia="Times New Roman"/>
                <w:lang w:eastAsia="ru-RU"/>
              </w:rPr>
            </w:pPr>
            <w:r>
              <w:t xml:space="preserve">2.1.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6" w:type="pct"/>
            <w:vMerge w:val="restart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Участвовать в проектировании и строительстве железных дорог, зданий и сооружений.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-контроля параметров рельсовой колеи и стрелочных переводов;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-строительных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-применения  машин  и  механизмов  при  ремонтных  и  строительных работах;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8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144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4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89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25" w:type="pct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2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94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Сформирована/не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/>
        <w:tc>
          <w:tcPr>
            <w:tcW w:w="385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926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</w:t>
            </w:r>
            <w:r>
              <w:rPr>
                <w:rFonts w:eastAsia="Times New Roman"/>
                <w:bCs/>
                <w:lang w:eastAsia="ru-RU"/>
              </w:rPr>
              <w:t xml:space="preserve">определять  объемы</w:t>
            </w:r>
            <w:r>
              <w:rPr>
                <w:rFonts w:eastAsia="Times New Roman"/>
                <w:bCs/>
                <w:lang w:eastAsia="ru-RU"/>
              </w:rPr>
              <w:t xml:space="preserve"> земляных работ, потребности строительства в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материалах для верхнего строения пути, машинах, механизмах, рабочей силе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для производства </w:t>
            </w:r>
            <w:r>
              <w:rPr>
                <w:rFonts w:eastAsia="Times New Roman"/>
                <w:bCs/>
                <w:lang w:eastAsia="ru-RU"/>
              </w:rPr>
              <w:t xml:space="preserve">всех видов путевых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-использовать методы поиска и обнаружения неисправностей железнодорожного пути, причины их возникновения;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в соответствии с требованиями технологических процессов;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техники безопасности;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80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342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890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25" w:type="pct"/>
            <w:vAlign w:val="center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94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pct"/>
            <w:vAlign w:val="center"/>
            <w:vMerge w:val="restart"/>
            <w:textDirection w:val="lrTb"/>
            <w:noWrap w:val="false"/>
          </w:tcPr>
          <w:p>
            <w:r>
              <w:t xml:space="preserve">ПК.</w:t>
            </w:r>
            <w:r/>
          </w:p>
          <w:p>
            <w:pPr>
              <w:rPr>
                <w:rFonts w:eastAsia="Times New Roman"/>
                <w:lang w:eastAsia="ru-RU"/>
              </w:rPr>
            </w:pPr>
            <w:r>
              <w:t xml:space="preserve">2.2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6" w:type="pct"/>
            <w:vMerge w:val="restart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Производить ремонт и строительство железнодорожного пути с использованием средств механизации.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-контроля параметров рельсовой колеи и стрелочных переводов;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-строительных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-применения  машин  и  механизмов  при  ремонтных  и  строительных </w:t>
            </w:r>
            <w:r>
              <w:rPr>
                <w:rFonts w:eastAsia="Times New Roman"/>
                <w:bCs/>
                <w:lang w:eastAsia="ru-RU"/>
              </w:rPr>
              <w:t xml:space="preserve">работах;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8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144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42" w:type="pct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890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25" w:type="pct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2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94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Сформирована/не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tcW w:w="385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926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</w:t>
            </w:r>
            <w:r>
              <w:rPr>
                <w:rFonts w:eastAsia="Times New Roman"/>
                <w:bCs/>
                <w:lang w:eastAsia="ru-RU"/>
              </w:rPr>
              <w:t xml:space="preserve">определять  объемы</w:t>
            </w:r>
            <w:r>
              <w:rPr>
                <w:rFonts w:eastAsia="Times New Roman"/>
                <w:bCs/>
                <w:lang w:eastAsia="ru-RU"/>
              </w:rPr>
              <w:t xml:space="preserve"> земляных работ, потребности строительства в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материалах для верхнего строения пути, машинах, механизмах, рабочей силе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для производства всех видов путевых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-использовать методы поиска и обнаружения неисправностей железнодорожного пути, причины их возникновения;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в соответствии с требованиями технологических процессов;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техники безопасности;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80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342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890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25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94" w:type="pct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7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t xml:space="preserve">ПК 2.3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6" w:type="pct"/>
            <w:vMerge w:val="restart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Контролировать качество текущего содержания пути, ремонтных </w:t>
            </w:r>
            <w:r>
              <w:rPr>
                <w:rFonts w:eastAsia="Times New Roman"/>
                <w:lang w:eastAsia="ru-RU"/>
              </w:rPr>
              <w:t xml:space="preserve">и строительных работ, организовывать их приемку.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-контроля параметров рельсовой колеи и стрелочных переводов;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-строительных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-применения  машин  и  механизмов  при  ремонтных  и  строительных работах;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48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144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342" w:type="pct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890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425" w:type="pct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594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Сформирована/не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703"/>
        </w:trPr>
        <w:tc>
          <w:tcPr>
            <w:tcW w:w="385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926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</w:t>
            </w:r>
            <w:r>
              <w:rPr>
                <w:rFonts w:eastAsia="Times New Roman"/>
                <w:bCs/>
                <w:lang w:eastAsia="ru-RU"/>
              </w:rPr>
              <w:t xml:space="preserve">определять  объемы</w:t>
            </w:r>
            <w:r>
              <w:rPr>
                <w:rFonts w:eastAsia="Times New Roman"/>
                <w:bCs/>
                <w:lang w:eastAsia="ru-RU"/>
              </w:rPr>
              <w:t xml:space="preserve"> земляных работ, потребности строительства в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материалах для верхнего строения пути, машинах, механизмах, рабочей силе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для производства всех видов путевых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-использовать методы поиска и обнаружения неисправностей железнодорожного пути, причины их возникновения;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в соответствии с требованиями технологических процессов;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техники безопасности;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8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342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890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425" w:type="pct"/>
            <w:vAlign w:val="center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94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7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t xml:space="preserve">ПК 2.4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6" w:type="pct"/>
            <w:vMerge w:val="restart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Разрабатывать технологические процессы производства ремонтных работ железнодорожного пути и сооружений.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-контроля параметров рельсовой колеи и стрелочных переводов;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-строительных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-применения  машин  и  механизмов  при  ремонтных  и  строительных работах;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8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144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42" w:type="pct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890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25" w:type="pct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594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Сформирована/не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241"/>
        </w:trPr>
        <w:tc>
          <w:tcPr>
            <w:tcBorders>
              <w:bottom w:val="single" w:color="auto" w:sz="4" w:space="0"/>
            </w:tcBorders>
            <w:tcW w:w="385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926" w:type="pct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</w:t>
            </w:r>
            <w:r>
              <w:rPr>
                <w:rFonts w:eastAsia="Times New Roman"/>
                <w:bCs/>
                <w:lang w:eastAsia="ru-RU"/>
              </w:rPr>
              <w:t xml:space="preserve">определять  объемы</w:t>
            </w:r>
            <w:r>
              <w:rPr>
                <w:rFonts w:eastAsia="Times New Roman"/>
                <w:bCs/>
                <w:lang w:eastAsia="ru-RU"/>
              </w:rPr>
              <w:t xml:space="preserve"> земляных работ, потребности строительства в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материалах для верхнего строения пути, машинах, механизмах, рабочей силе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для производства всех видов путевых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-использовать методы поиска и обнаружения неисправностей железнодорожно</w:t>
            </w:r>
            <w:r>
              <w:rPr>
                <w:rFonts w:eastAsia="Times New Roman"/>
                <w:bCs/>
                <w:lang w:eastAsia="ru-RU"/>
              </w:rPr>
              <w:t xml:space="preserve">го пути, причины их возникновения;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в соответствии с требованиями технологических процессов;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техники безопасности;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48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342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890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425" w:type="pct"/>
            <w:vAlign w:val="center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594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0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t xml:space="preserve">ПК 2.5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6" w:type="pct"/>
            <w:vMerge w:val="restart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t xml:space="preserve">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-контроля параметров рельсовой колеи и стрелочных переводов;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-строительных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-применения  машин  и  механизмов  при  ремонтных  и  строительных работах;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8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144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42" w:type="pct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90" w:type="pct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25" w:type="pct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94" w:type="pct"/>
            <w:vAlign w:val="center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Сформирована/не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309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6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W w:w="958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</w:t>
            </w:r>
            <w:r>
              <w:rPr>
                <w:rFonts w:eastAsia="Times New Roman"/>
                <w:bCs/>
                <w:lang w:eastAsia="ru-RU"/>
              </w:rPr>
              <w:t xml:space="preserve">определять  объемы</w:t>
            </w:r>
            <w:r>
              <w:rPr>
                <w:rFonts w:eastAsia="Times New Roman"/>
                <w:bCs/>
                <w:lang w:eastAsia="ru-RU"/>
              </w:rPr>
              <w:t xml:space="preserve"> земляных работ, потребности строительства в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материалах для </w:t>
            </w:r>
            <w:r>
              <w:rPr>
                <w:rFonts w:eastAsia="Times New Roman"/>
                <w:bCs/>
                <w:lang w:eastAsia="ru-RU"/>
              </w:rPr>
              <w:t xml:space="preserve">верхнего строения пути, машинах, механизмах, рабочей силе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для производства всех видов путевых работ;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-использовать методы поиска и обнаружения неисправностей железнодорожного пути, причины их возникновения;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-выполнять основные виды работ по текущему содержанию и ремонту пути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в соответствии с требованиями технологических процессов;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-использовать машины и механизмы по назначению, соблюдая  правила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техники безопасности;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0" w:type="pct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pct"/>
            <w:vAlign w:val="center"/>
            <w:vMerge w:val="continue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4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</w:r>
            <w:r>
              <w:rPr>
                <w:rFonts w:eastAsia="Times New Roman"/>
                <w:b/>
                <w:bCs/>
                <w:lang w:eastAsia="ru-RU"/>
              </w:rPr>
            </w:r>
          </w:p>
        </w:tc>
      </w:tr>
    </w:tbl>
    <w:p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</w: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2.3 Содержание 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разделов производственной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практики</w:t>
      </w: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jc w:val="right"/>
        <w:spacing w:line="276" w:lineRule="auto"/>
        <w:rPr>
          <w:rFonts w:eastAsia="Times New Roman"/>
          <w:b/>
          <w:bCs/>
          <w:i/>
          <w:szCs w:val="22"/>
          <w:lang w:eastAsia="ru-RU"/>
        </w:rPr>
      </w:pPr>
      <w:r>
        <w:rPr>
          <w:rFonts w:eastAsia="Times New Roman"/>
          <w:b/>
          <w:bCs/>
          <w:i/>
          <w:szCs w:val="22"/>
          <w:lang w:eastAsia="ru-RU"/>
        </w:rPr>
      </w:r>
      <w:r>
        <w:rPr>
          <w:rFonts w:eastAsia="Times New Roman"/>
          <w:b/>
          <w:bCs/>
          <w:i/>
          <w:szCs w:val="22"/>
          <w:lang w:eastAsia="ru-RU"/>
        </w:rPr>
      </w:r>
    </w:p>
    <w:tbl>
      <w:tblPr>
        <w:tblW w:w="494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611"/>
        <w:gridCol w:w="690"/>
        <w:gridCol w:w="690"/>
        <w:gridCol w:w="690"/>
        <w:gridCol w:w="656"/>
      </w:tblGrid>
      <w:tr>
        <w:tblPrEx/>
        <w:trPr>
          <w:cantSplit/>
          <w:trHeight w:val="1134"/>
        </w:trPr>
        <w:tc>
          <w:tcPr>
            <w:tcW w:w="34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№№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Разделы (этапы) практики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gridSpan w:val="4"/>
            <w:tcW w:w="135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Виды работы на практике, включая самостоятельную работу обучающихся, ч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98"/>
        </w:trPr>
        <w:tc>
          <w:tcPr>
            <w:tcW w:w="346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подготовительные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полевые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камеральные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всего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</w:tr>
      <w:tr>
        <w:tblPrEx/>
        <w:trPr>
          <w:trHeight w:val="559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4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5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6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Ознакомление с программой производственной практики.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Инструктаж по технике безопасности.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Ознакомление  с инструкциями по охране труда и обеспечению безопасного  производства путевых работ. 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Изучение должностной инструкции.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Выполнение  работ  по  контролю  параметров рельсовой  колеи  и  стрелочных переводов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Поиск и обнаружение неисправностей железнодорожного пути, определение причин их возникновения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Выполнение  работ  средней  сложности  по  текущему  содержанию  пути (регулировка  ширины  колеи,  рихтовка  пути,  одиночная  смена  элементов верхнего строения пути, выправка пути в продольном профиле)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Участие  в  выполнении  работ  по  ремонтам пути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Участие в планировании работ по текущему содержанию пути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Участие  в  выполнении  осмотров  пути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Участие  в  планировании  ремонтов пути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Установка  и  снятие  переносных  сигнальных знаков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Пользование  ручными</w:t>
            </w:r>
            <w:r>
              <w:rPr>
                <w:rFonts w:eastAsia="Times New Roman"/>
                <w:szCs w:val="22"/>
                <w:lang w:eastAsia="ru-RU"/>
              </w:rPr>
              <w:t xml:space="preserve">  и  звуковыми 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сигналами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Обеспечение  безопасности  движения поездов  при  производстве  путевых работ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Использование  машин  и  механизмов при производстве путевых работ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Соблюдение  правил  охраны  труда  и техники  безопасности  при  производстве путевых работ</w:t>
            </w:r>
            <w:r>
              <w:rPr>
                <w:rFonts w:eastAsia="Times New Roman"/>
                <w:szCs w:val="22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Оценка  чрезвычайных  ситуаций,  разработка мер по ее ликвидации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Cs/>
                <w:i/>
                <w:szCs w:val="22"/>
                <w:lang w:eastAsia="ru-RU"/>
              </w:rPr>
            </w:pPr>
            <w:r>
              <w:rPr>
                <w:rFonts w:eastAsia="Times New Roman"/>
                <w:bCs/>
                <w:i/>
                <w:szCs w:val="22"/>
                <w:lang w:eastAsia="ru-RU"/>
              </w:rPr>
              <w:t xml:space="preserve">4</w:t>
            </w:r>
            <w:r>
              <w:rPr>
                <w:rFonts w:eastAsia="Times New Roman"/>
                <w:bCs/>
                <w:i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 xml:space="preserve">Дифференцированный зачет</w:t>
            </w:r>
            <w:r>
              <w:rPr>
                <w:rFonts w:eastAsia="Times New Roman"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</w:tr>
      <w:tr>
        <w:tblPrEx/>
        <w:trPr/>
        <w:tc>
          <w:tcPr>
            <w:tcW w:w="346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szCs w:val="22"/>
                <w:lang w:eastAsia="ru-RU"/>
              </w:rPr>
            </w:pPr>
            <w:r>
              <w:rPr>
                <w:rFonts w:eastAsia="Times New Roman"/>
                <w:i/>
                <w:szCs w:val="22"/>
                <w:lang w:eastAsia="ru-RU"/>
              </w:rPr>
            </w:r>
            <w:r>
              <w:rPr>
                <w:rFonts w:eastAsia="Times New Roman"/>
                <w:i/>
                <w:szCs w:val="22"/>
                <w:lang w:eastAsia="ru-RU"/>
              </w:rPr>
            </w:r>
          </w:p>
        </w:tc>
        <w:tc>
          <w:tcPr>
            <w:tcW w:w="3295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 xml:space="preserve">всего</w:t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44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  <w:tc>
          <w:tcPr>
            <w:tcW w:w="327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 xml:space="preserve">144</w:t>
            </w:r>
            <w:r>
              <w:rPr>
                <w:rFonts w:eastAsia="Times New Roman"/>
                <w:b/>
                <w:i/>
                <w:szCs w:val="22"/>
                <w:lang w:eastAsia="ru-RU"/>
              </w:rPr>
            </w:r>
          </w:p>
        </w:tc>
      </w:tr>
    </w:tbl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center"/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 xml:space="preserve">3.</w:t>
      </w:r>
      <w:r>
        <w:rPr>
          <w:b/>
          <w:bCs/>
          <w:sz w:val="28"/>
          <w:szCs w:val="28"/>
        </w:rPr>
        <w:t xml:space="preserve">МАТЕ</w:t>
      </w:r>
      <w:r>
        <w:rPr>
          <w:b/>
          <w:bCs/>
          <w:sz w:val="28"/>
          <w:szCs w:val="28"/>
        </w:rPr>
        <w:t xml:space="preserve">РИАЛЬНО-ТЕХНИЧЕСКОЕ ОБЕСПЕЧЕНИЕ ПРОИЗВОДСТВЕННОЙ</w:t>
      </w:r>
      <w:r>
        <w:rPr>
          <w:b/>
          <w:bCs/>
          <w:sz w:val="28"/>
          <w:szCs w:val="28"/>
        </w:rPr>
        <w:t xml:space="preserve"> ПРАКТИКИ</w:t>
      </w:r>
      <w:r>
        <w:rPr>
          <w:b/>
          <w:bCs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568"/>
        <w:rPr>
          <w:rFonts w:eastAsia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Реализация программы производственной </w:t>
      </w:r>
      <w:r>
        <w:rPr>
          <w:sz w:val="28"/>
          <w:szCs w:val="28"/>
        </w:rPr>
        <w:t xml:space="preserve">практики предполагает наличие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лаборатории: машин, механизмов ремонтно-строительных работ</w:t>
      </w:r>
      <w:r>
        <w:rPr>
          <w:rFonts w:eastAsia="Times New Roman"/>
          <w:sz w:val="28"/>
          <w:szCs w:val="28"/>
          <w:lang w:eastAsia="ru-RU"/>
        </w:rPr>
        <w:t xml:space="preserve">.</w:t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Оснащение: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83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оборудование</w:t>
      </w:r>
      <w:bookmarkStart w:id="0" w:name="_GoBack"/>
      <w:r/>
      <w:bookmarkEnd w:id="0"/>
      <w:r/>
      <w:r>
        <w:rPr>
          <w:rFonts w:eastAsia="Times New Roman"/>
          <w:sz w:val="28"/>
          <w:szCs w:val="28"/>
          <w:lang w:eastAsia="ru-RU"/>
        </w:rPr>
      </w:r>
    </w:p>
    <w:p>
      <w:pPr>
        <w:pStyle w:val="783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инструменты и приспособления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83"/>
        <w:numPr>
          <w:ilvl w:val="0"/>
          <w:numId w:val="43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83"/>
        <w:ind w:left="92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плакаты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посадочные места по количеству обучающихся;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рабочее место преподавателя;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доска классная;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компьютерное оборудование, 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мультимедийное оборудование (проектор и проекционный экран);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стенд «Информация по кабинету»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Гидравлический механизированный инструмент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Электрический механизированный инструмент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Путевой инструмент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Макеты путевых машин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Стенды: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методика планирования и учёта выполнения работ в дистанции пути;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современные машины и комплек</w:t>
      </w:r>
      <w:r>
        <w:rPr>
          <w:rFonts w:eastAsia="Times New Roman"/>
          <w:sz w:val="28"/>
          <w:szCs w:val="28"/>
          <w:lang w:eastAsia="ru-RU"/>
        </w:rPr>
        <w:t xml:space="preserve">сы, применяемые в путевом хозяй</w:t>
      </w:r>
      <w:r>
        <w:rPr>
          <w:rFonts w:eastAsia="Times New Roman"/>
          <w:sz w:val="28"/>
          <w:szCs w:val="28"/>
          <w:lang w:eastAsia="ru-RU"/>
        </w:rPr>
        <w:t xml:space="preserve">стве;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безопасность движения поездов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83"/>
        <w:numPr>
          <w:ilvl w:val="0"/>
          <w:numId w:val="4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ТРЕБОВАНИЯ К ОРГАНИЗАЦИИ ПРОИЗВОДСТВЕННОЙ ПРАКТИКИ</w:t>
      </w:r>
      <w:r>
        <w:rPr>
          <w:b/>
          <w:sz w:val="28"/>
          <w:szCs w:val="28"/>
        </w:rPr>
      </w:r>
    </w:p>
    <w:p>
      <w:pPr>
        <w:pStyle w:val="783"/>
        <w:ind w:left="9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Реализация производственной</w:t>
      </w:r>
      <w:r>
        <w:rPr>
          <w:bCs/>
          <w:sz w:val="28"/>
          <w:szCs w:val="28"/>
        </w:rPr>
        <w:t xml:space="preserve"> практики проводится концентрированно/рассредоточено,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после изучения МДК в рамках профессионального модуля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>
        <w:rPr>
          <w:sz w:val="28"/>
          <w:szCs w:val="28"/>
          <w:lang w:eastAsia="ru-RU"/>
        </w:rPr>
        <w:t xml:space="preserve"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из </w:t>
      </w:r>
      <w:r>
        <w:rPr>
          <w:sz w:val="28"/>
          <w:szCs w:val="28"/>
          <w:lang w:eastAsia="ru-RU"/>
        </w:rPr>
        <w:t xml:space="preserve">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 xml:space="preserve">условия для прохождения прак</w:t>
      </w:r>
      <w:r>
        <w:rPr>
          <w:sz w:val="28"/>
          <w:szCs w:val="28"/>
          <w:lang w:eastAsia="ru-RU"/>
        </w:rPr>
        <w:t xml:space="preserve">тики, контролировать соблюдение студентами правил техники безопасности и правил внутреннего трудового распорядка.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 xml:space="preserve">учебного заведения должен своевременно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>
        <w:rPr>
          <w:sz w:val="28"/>
          <w:szCs w:val="28"/>
          <w:lang w:eastAsia="ru-RU"/>
        </w:rPr>
        <w:t xml:space="preserve">контролировать условия труда студентов, их работу и выполнение программы практики.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процессе практики студенты обязаны: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полностью выполнить программу практики;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>
        <w:rPr>
          <w:sz w:val="28"/>
          <w:szCs w:val="28"/>
          <w:lang w:eastAsia="ru-RU"/>
        </w:rPr>
        <w:t xml:space="preserve">подразделения;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>
        <w:rPr>
          <w:sz w:val="28"/>
          <w:szCs w:val="28"/>
          <w:lang w:eastAsia="ru-RU"/>
        </w:rPr>
        <w:t xml:space="preserve">движения;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>
        <w:rPr>
          <w:sz w:val="28"/>
          <w:szCs w:val="28"/>
          <w:lang w:eastAsia="ru-RU"/>
        </w:rPr>
        <w:t xml:space="preserve">временной технологии, научной организации труда;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вести дневник практики;</w:t>
      </w:r>
      <w:r>
        <w:rPr>
          <w:sz w:val="28"/>
          <w:szCs w:val="28"/>
          <w:lang w:eastAsia="ru-RU"/>
        </w:rPr>
      </w:r>
    </w:p>
    <w:p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>
        <w:rPr>
          <w:sz w:val="28"/>
          <w:szCs w:val="28"/>
          <w:lang w:eastAsia="ru-RU"/>
        </w:rPr>
        <w:t xml:space="preserve">базового </w:t>
      </w:r>
      <w:r>
        <w:rPr>
          <w:sz w:val="28"/>
          <w:szCs w:val="28"/>
          <w:lang w:eastAsia="ru-RU"/>
        </w:rPr>
      </w:r>
    </w:p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</w:t>
      </w:r>
      <w:r>
        <w:rPr>
          <w:sz w:val="28"/>
          <w:szCs w:val="28"/>
          <w:lang w:eastAsia="ru-RU"/>
        </w:rPr>
        <w:t xml:space="preserve">чреждения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</w:p>
    <w:p>
      <w:pPr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b/>
        </w:rPr>
      </w:pPr>
      <w:r>
        <w:rPr>
          <w:b/>
        </w:rPr>
        <w:t xml:space="preserve">5. </w:t>
      </w:r>
      <w:r>
        <w:rPr>
          <w:b/>
          <w:sz w:val="28"/>
          <w:szCs w:val="28"/>
        </w:rPr>
        <w:t xml:space="preserve"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>
        <w:rPr>
          <w:b/>
          <w:sz w:val="28"/>
          <w:szCs w:val="28"/>
        </w:rPr>
        <w:t xml:space="preserve">ПРАКТИКИ</w:t>
      </w:r>
      <w:r>
        <w:rPr>
          <w:b/>
        </w:rPr>
      </w:r>
    </w:p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 xml:space="preserve">производственной</w:t>
      </w:r>
      <w:r>
        <w:rPr>
          <w:bCs/>
          <w:sz w:val="28"/>
          <w:szCs w:val="28"/>
        </w:rPr>
        <w:t xml:space="preserve"> практики проводиться </w:t>
      </w:r>
      <w:r>
        <w:rPr>
          <w:sz w:val="28"/>
          <w:szCs w:val="28"/>
        </w:rPr>
        <w:t xml:space="preserve">педагогами, имеющих высшее образование, соответствующее профилю преподаваемого модуля,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>
        <w:rPr>
          <w:b/>
          <w:bCs/>
          <w:color w:val="000000"/>
          <w:sz w:val="28"/>
        </w:rPr>
        <w:t xml:space="preserve">ОСВОЕНИЯ</w:t>
      </w:r>
      <w:r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 xml:space="preserve">РЕЗУЛЬТАТОВ</w:t>
      </w:r>
      <w:r>
        <w:rPr>
          <w:b/>
          <w:bCs/>
          <w:color w:val="000000"/>
          <w:sz w:val="28"/>
        </w:rPr>
      </w:r>
    </w:p>
    <w:p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ПРОИЗВОДСТВЕННОЙ</w:t>
      </w:r>
      <w:r>
        <w:rPr>
          <w:b/>
          <w:bCs/>
          <w:color w:val="000000"/>
          <w:sz w:val="28"/>
        </w:rPr>
        <w:t xml:space="preserve"> ПРАКТИКИ</w:t>
      </w:r>
      <w:r>
        <w:rPr>
          <w:b/>
          <w:bCs/>
          <w:color w:val="000000"/>
          <w:sz w:val="28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Дифференцированный з</w:t>
      </w:r>
      <w:r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практике (по профилю специальности) </w:t>
      </w:r>
      <w:r>
        <w:rPr>
          <w:bCs/>
          <w:sz w:val="28"/>
          <w:szCs w:val="28"/>
        </w:rPr>
        <w:t xml:space="preserve">ПП.02.01 Производственная практика (по профилю специальности)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троительство железных дорог, ремонт и текущее содержание железнодорожного пути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 xml:space="preserve">производственной практики (по профилю специальности) практики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ПП.02.01 Производственная практика (по профилю специальности)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>
        <w:rPr>
          <w:sz w:val="28"/>
          <w:szCs w:val="28"/>
        </w:rPr>
        <w:t xml:space="preserve">а так же отчета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практике</w:t>
      </w:r>
      <w:r>
        <w:rPr>
          <w:sz w:val="28"/>
          <w:szCs w:val="28"/>
        </w:rPr>
        <w:t xml:space="preserve"> по индивидуальному заданию.</w:t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82"/>
        <w:tblW w:w="0" w:type="auto"/>
        <w:tblLook w:val="04A0" w:firstRow="1" w:lastRow="0" w:firstColumn="1" w:lastColumn="0" w:noHBand="0" w:noVBand="1"/>
      </w:tblPr>
      <w:tblGrid>
        <w:gridCol w:w="2901"/>
        <w:gridCol w:w="4213"/>
        <w:gridCol w:w="3023"/>
      </w:tblGrid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общие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компетенции)</w:t>
            </w:r>
            <w:r>
              <w:rPr>
                <w:b/>
              </w:rPr>
            </w:r>
          </w:p>
        </w:tc>
        <w:tc>
          <w:tcPr>
            <w:tcW w:w="44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показатели оценки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результата</w:t>
            </w:r>
            <w:r>
              <w:rPr>
                <w:b/>
              </w:rPr>
            </w:r>
          </w:p>
        </w:tc>
        <w:tc>
          <w:tcPr>
            <w:tcW w:w="30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Формы и методы контроля и оценки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1 Выбирать способы решения задач профессиональной деятельности применительно к различным контекстам.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93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прогнозировать и оценивать </w:t>
            </w:r>
            <w:r>
              <w:rPr>
                <w:rFonts w:ascii="Times New Roman" w:hAnsi="Times New Roman" w:cs="Times New Roman"/>
              </w:rPr>
              <w:t xml:space="preserve">результат;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планировать поведение в профессионально ориентированных проблемных ситуациях, вносить коррективы.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2 Использовать современные средства поиска, анализа и </w:t>
            </w:r>
            <w:r>
              <w:t xml:space="preserve">интерпретации информации</w:t>
            </w:r>
            <w:r>
              <w:t xml:space="preserve"> и информационные технологии для выполнения задач профессиональной деятельности.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анализ информации, выделение главных аспектов, структурирование, презентация;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владение методиками самопознания, самооценки, саморегуляции и саморазвития в целях эффективной профессиональной и личностной самореализации и развития карьеры;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4 Эффективно взаимодействовать и работать в коллективе и команде.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эффективно распределять объем работы среди членов коллектива.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 xml:space="preserve"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ясно, четко, последовательно и обоснованно излагать мысль, используя вербальные и невербальные способы коммуникации;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  <w:r/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6 Проя</w:t>
            </w:r>
            <w:r>
      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-участие в мероприятиях гражданско</w:t>
            </w: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  <w:t xml:space="preserve">патриотического характера, волонтерском движении;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осуществлять подготовку к выполнению воинского долга;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</w:rPr>
              <w:t xml:space="preserve"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  <w:r/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7 Содействовать сохранению окружающей среды, </w:t>
            </w:r>
            <w:r>
              <w:t xml:space="preserve">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и соблюдать нормы экологической чистоты и безопасности;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правила поведения в чрезвычайных ситуациях и участвовать в учебных мероприятиях, проводимых ГУ МЧС.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</w:t>
            </w:r>
            <w:r>
              <w:t xml:space="preserve">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участвовать в спортивных мероприятиях, программе физкультурной подготовки ГТО.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/>
        <w:tc>
          <w:tcPr>
            <w:tcW w:w="2937" w:type="dxa"/>
            <w:vAlign w:val="center"/>
            <w:textDirection w:val="lrTb"/>
            <w:noWrap w:val="false"/>
          </w:tcPr>
          <w:p>
            <w:r>
              <w:t xml:space="preserve">ОК 9 Пользоваться профессиональной документацией на государственном и иностранном языках.</w:t>
            </w:r>
            <w:r/>
          </w:p>
        </w:tc>
        <w:tc>
          <w:tcPr>
            <w:tcW w:w="4408" w:type="dxa"/>
            <w:textDirection w:val="lrTb"/>
            <w:noWrap w:val="false"/>
          </w:tcPr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осуществлять эффективный поиск необходимой информации в российских и зарубежных источниках: нормативно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9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7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</w:tbl>
    <w:p>
      <w:pPr>
        <w:rPr>
          <w:bCs/>
          <w:color w:val="000000"/>
          <w:sz w:val="28"/>
        </w:rPr>
      </w:pPr>
      <w:r>
        <w:rPr>
          <w:bCs/>
          <w:color w:val="000000"/>
          <w:sz w:val="28"/>
        </w:rPr>
      </w:r>
      <w:r>
        <w:rPr>
          <w:bCs/>
          <w:color w:val="000000"/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 xml:space="preserve">обеспечивающих их умений, но и</w:t>
      </w:r>
      <w:r>
        <w:rPr>
          <w:sz w:val="28"/>
          <w:szCs w:val="28"/>
        </w:rPr>
        <w:t xml:space="preserve"> сформированность профессиональных компетенций.</w:t>
      </w:r>
      <w:r>
        <w:rPr>
          <w:sz w:val="28"/>
          <w:szCs w:val="28"/>
        </w:rPr>
      </w:r>
    </w:p>
    <w:p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tbl>
      <w:tblPr>
        <w:tblW w:w="10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52"/>
        <w:gridCol w:w="4569"/>
        <w:gridCol w:w="3093"/>
      </w:tblGrid>
      <w:tr>
        <w:tblPrEx/>
        <w:trPr/>
        <w:tc>
          <w:tcPr>
            <w:tcW w:w="26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профессиональные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компетенции)</w:t>
            </w:r>
            <w:r>
              <w:rPr>
                <w:b/>
              </w:rPr>
            </w:r>
          </w:p>
        </w:tc>
        <w:tc>
          <w:tcPr>
            <w:tcW w:w="45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показатели оценки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результата</w:t>
            </w:r>
            <w:r>
              <w:rPr>
                <w:b/>
              </w:rPr>
            </w:r>
          </w:p>
        </w:tc>
        <w:tc>
          <w:tcPr>
            <w:tcW w:w="309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Формы и методы контроля и оценки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2652" w:type="dxa"/>
            <w:textDirection w:val="lrTb"/>
            <w:noWrap w:val="false"/>
          </w:tcPr>
          <w:p>
            <w:r>
              <w:t xml:space="preserve">ПК 2.1. Участвовать в проектировании и </w:t>
            </w:r>
            <w:r>
              <w:t xml:space="preserve">строительстве железных дорог, зданий и сооружений</w:t>
            </w:r>
            <w:r/>
          </w:p>
        </w:tc>
        <w:tc>
          <w:tcPr>
            <w:tcW w:w="4569" w:type="dxa"/>
            <w:textDirection w:val="lrTb"/>
            <w:noWrap w:val="false"/>
          </w:tcPr>
          <w:p>
            <w:r>
              <w:t xml:space="preserve">Разработка технологических процессов текущего содержания, ремонтных </w:t>
            </w:r>
            <w:r/>
          </w:p>
          <w:p>
            <w:r>
              <w:t xml:space="preserve">и строительных работ.</w:t>
            </w:r>
            <w:r/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2652" w:type="dxa"/>
            <w:textDirection w:val="lrTb"/>
            <w:noWrap w:val="false"/>
          </w:tcPr>
          <w:p>
            <w:r>
              <w:t xml:space="preserve">ПК 2.2. Производить ремонт и строительство железнодорожного пути с использованием средств механизации</w:t>
            </w:r>
            <w:r/>
          </w:p>
        </w:tc>
        <w:tc>
          <w:tcPr>
            <w:tcW w:w="4569" w:type="dxa"/>
            <w:textDirection w:val="lrTb"/>
            <w:noWrap w:val="false"/>
          </w:tcPr>
          <w:p>
            <w:r>
              <w:t xml:space="preserve">Выполнение основных видов работ по текущему содержанию и ремонту пути в соответствии с требованиями технологических процессов. Применение машин и механизмов при ремонтных и строительных работах, с соблюдением правил техники безопасности.</w:t>
            </w:r>
            <w:r/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2652" w:type="dxa"/>
            <w:textDirection w:val="lrTb"/>
            <w:noWrap w:val="false"/>
          </w:tcPr>
          <w:p>
            <w:r>
              <w:t xml:space="preserve">ПК 2.3. Контролировать качество текущего содержания пути, ремонтных и строительных работ, организовывать их приемку</w:t>
            </w:r>
            <w:r/>
          </w:p>
        </w:tc>
        <w:tc>
          <w:tcPr>
            <w:tcW w:w="4569" w:type="dxa"/>
            <w:textDirection w:val="lrTb"/>
            <w:noWrap w:val="false"/>
          </w:tcPr>
          <w:p>
            <w:r>
              <w:t xml:space="preserve">Выполнение контроля параметров рельсовой колеи и стрелочных переводов. Использование методов поиска и обнаружения неисправностей железнодорожного пути и причин их возникновения.</w:t>
            </w:r>
            <w:r/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2652" w:type="dxa"/>
            <w:textDirection w:val="lrTb"/>
            <w:noWrap w:val="false"/>
          </w:tcPr>
          <w:p>
            <w:r>
              <w:t xml:space="preserve">ПК 2.4. Разрабатывать технологические процессы производства ремонтных работ железнодорожного пути и сооружений</w:t>
            </w:r>
            <w:r/>
          </w:p>
        </w:tc>
        <w:tc>
          <w:tcPr>
            <w:tcW w:w="4569" w:type="dxa"/>
            <w:textDirection w:val="lrTb"/>
            <w:noWrap w:val="false"/>
          </w:tcPr>
          <w:p>
            <w:r>
              <w:t xml:space="preserve">Определение объема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</w:t>
            </w:r>
            <w:r/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2652" w:type="dxa"/>
            <w:textDirection w:val="lrTb"/>
            <w:noWrap w:val="false"/>
          </w:tcPr>
          <w:p>
            <w:r>
              <w:t xml:space="preserve">ПК 2.5. 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</w:t>
            </w:r>
            <w:r/>
          </w:p>
        </w:tc>
        <w:tc>
          <w:tcPr>
            <w:tcW w:w="4569" w:type="dxa"/>
            <w:textDirection w:val="lrTb"/>
            <w:noWrap w:val="false"/>
          </w:tcPr>
          <w:p>
            <w:r>
              <w:t xml:space="preserve">Знание технических условий и норм содержания железнодорожного пути и стрелочных переводов; организации и технологии работ по техническому обслуживанию пути, технологических процессов ремонта, строительства и реконструкции пути</w:t>
            </w:r>
            <w:r/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</w:tbl>
    <w:p>
      <w:pPr>
        <w:ind w:firstLine="708"/>
        <w:jc w:val="both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</w:r>
      <w:r>
        <w:rPr>
          <w:bCs/>
          <w:color w:val="000000"/>
          <w:sz w:val="16"/>
          <w:szCs w:val="16"/>
        </w:rPr>
      </w:r>
    </w:p>
    <w:p>
      <w:pPr>
        <w:ind w:firstLine="708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</w:r>
      <w:r>
        <w:rPr>
          <w:bCs/>
          <w:color w:val="000000"/>
          <w:sz w:val="28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sectPr>
      <w:footerReference w:type="default" r:id="rId9"/>
      <w:footnotePr/>
      <w:endnotePr/>
      <w:type w:val="nextPage"/>
      <w:pgSz w:w="11906" w:h="16838" w:orient="portrait"/>
      <w:pgMar w:top="851" w:right="567" w:bottom="851" w:left="1418" w:header="709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Calibri">
    <w:panose1 w:val="020F0502020204030204"/>
  </w:font>
  <w:font w:name="SimSun">
    <w:panose1 w:val="02020603020101020101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26909556"/>
      <w:docPartObj>
        <w:docPartGallery w:val="Page Numbers (Bottom of Page)"/>
        <w:docPartUnique w:val="true"/>
      </w:docPartObj>
      <w:rPr/>
    </w:sdtPr>
    <w:sdtContent>
      <w:p>
        <w:pPr>
          <w:pStyle w:val="78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786"/>
      <w:jc w:val="center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92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  <w:b/>
      </w:rPr>
    </w:lvl>
    <w:lvl w:ilvl="1">
      <w:start w:val="4"/>
      <w:numFmt w:val="decimal"/>
      <w:isLgl w:val="false"/>
      <w:suff w:val="tab"/>
      <w:lvlText w:val="%1.%2."/>
      <w:lvlJc w:val="left"/>
      <w:pPr>
        <w:ind w:left="1639" w:hanging="720"/>
        <w:tabs>
          <w:tab w:val="num" w:pos="1639" w:leader="none"/>
        </w:tabs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58" w:hanging="720"/>
        <w:tabs>
          <w:tab w:val="num" w:pos="2558" w:leader="none"/>
        </w:tabs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37" w:hanging="1080"/>
        <w:tabs>
          <w:tab w:val="num" w:pos="3837" w:leader="none"/>
        </w:tabs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756" w:hanging="1080"/>
        <w:tabs>
          <w:tab w:val="num" w:pos="4756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035" w:hanging="1440"/>
        <w:tabs>
          <w:tab w:val="num" w:pos="6035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314" w:hanging="1800"/>
        <w:tabs>
          <w:tab w:val="num" w:pos="7314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233" w:hanging="1800"/>
        <w:tabs>
          <w:tab w:val="num" w:pos="8233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512" w:hanging="2160"/>
        <w:tabs>
          <w:tab w:val="num" w:pos="9512" w:leader="none"/>
        </w:tabs>
      </w:pPr>
      <w:rPr>
        <w:rFonts w:hint="default"/>
        <w:b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egacy w:legacy="1" w:legacyIndent="274" w:legacySpace="0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>
      <w:start w:val="2"/>
      <w:numFmt w:val="decimal"/>
      <w:isLgl/>
      <w:suff w:val="tab"/>
      <w:lvlText w:val="%1.%2"/>
      <w:lvlJc w:val="left"/>
      <w:pPr>
        <w:ind w:left="675" w:hanging="675"/>
      </w:pPr>
    </w:lvl>
    <w:lvl w:ilvl="2">
      <w:start w:val="3"/>
      <w:numFmt w:val="decimal"/>
      <w:isLgl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1080"/>
      </w:pPr>
    </w:lvl>
    <w:lvl w:ilvl="4">
      <w:start w:val="1"/>
      <w:numFmt w:val="decimal"/>
      <w:isLgl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440"/>
      </w:pPr>
    </w:lvl>
    <w:lvl w:ilvl="6">
      <w:start w:val="1"/>
      <w:numFmt w:val="decimal"/>
      <w:isLgl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216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egacy w:legacy="1" w:legacyIndent="28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960" w:firstLine="113"/>
        <w:tabs>
          <w:tab w:val="num" w:pos="2244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egacy w:legacy="1" w:legacyIndent="283" w:legacySpace="0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21"/>
  </w:num>
  <w:num w:numId="5">
    <w:abstractNumId w:val="27"/>
  </w:num>
  <w:num w:numId="6">
    <w:abstractNumId w:val="8"/>
  </w:num>
  <w:num w:numId="7">
    <w:abstractNumId w:val="25"/>
  </w:num>
  <w:num w:numId="8">
    <w:abstractNumId w:val="2"/>
  </w:num>
  <w:num w:numId="9">
    <w:abstractNumId w:val="35"/>
  </w:num>
  <w:num w:numId="10">
    <w:abstractNumId w:val="15"/>
  </w:num>
  <w:num w:numId="11">
    <w:abstractNumId w:val="10"/>
  </w:num>
  <w:num w:numId="12">
    <w:abstractNumId w:val="37"/>
  </w:num>
  <w:num w:numId="13">
    <w:abstractNumId w:val="18"/>
  </w:num>
  <w:num w:numId="14">
    <w:abstractNumId w:val="22"/>
  </w:num>
  <w:num w:numId="15">
    <w:abstractNumId w:val="1"/>
  </w:num>
  <w:num w:numId="16">
    <w:abstractNumId w:val="34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6"/>
  </w:num>
  <w:num w:numId="22">
    <w:abstractNumId w:val="39"/>
  </w:num>
  <w:num w:numId="23">
    <w:abstractNumId w:val="5"/>
  </w:num>
  <w:num w:numId="24">
    <w:abstractNumId w:val="17"/>
  </w:num>
  <w:num w:numId="25">
    <w:abstractNumId w:val="14"/>
  </w:num>
  <w:num w:numId="26">
    <w:abstractNumId w:val="31"/>
  </w:num>
  <w:num w:numId="27">
    <w:abstractNumId w:val="13"/>
  </w:num>
  <w:num w:numId="28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202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29">
    <w:abstractNumId w:val="36"/>
  </w:num>
  <w:num w:numId="30">
    <w:abstractNumId w:val="3"/>
  </w:num>
  <w:num w:numId="31">
    <w:abstractNumId w:val="24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40"/>
  </w:num>
  <w:num w:numId="36">
    <w:abstractNumId w:val="9"/>
  </w:num>
  <w:num w:numId="37">
    <w:abstractNumId w:val="42"/>
  </w:num>
  <w:num w:numId="38">
    <w:abstractNumId w:val="32"/>
  </w:num>
  <w:num w:numId="39">
    <w:abstractNumId w:val="33"/>
  </w:num>
  <w:num w:numId="40">
    <w:abstractNumId w:val="38"/>
  </w:num>
  <w:num w:numId="41">
    <w:abstractNumId w:val="20"/>
  </w:num>
  <w:num w:numId="42">
    <w:abstractNumId w:val="19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9"/>
    <w:link w:val="76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9"/>
    <w:link w:val="76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9"/>
    <w:link w:val="76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9"/>
    <w:link w:val="76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9"/>
    <w:link w:val="768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63"/>
    <w:next w:val="76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63"/>
    <w:next w:val="76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63"/>
    <w:next w:val="76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63"/>
    <w:next w:val="76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9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69"/>
    <w:link w:val="774"/>
    <w:uiPriority w:val="10"/>
    <w:rPr>
      <w:sz w:val="48"/>
      <w:szCs w:val="48"/>
    </w:rPr>
  </w:style>
  <w:style w:type="character" w:styleId="37">
    <w:name w:val="Subtitle Char"/>
    <w:basedOn w:val="769"/>
    <w:link w:val="776"/>
    <w:uiPriority w:val="11"/>
    <w:rPr>
      <w:sz w:val="24"/>
      <w:szCs w:val="24"/>
    </w:rPr>
  </w:style>
  <w:style w:type="paragraph" w:styleId="38">
    <w:name w:val="Quote"/>
    <w:basedOn w:val="763"/>
    <w:next w:val="76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63"/>
    <w:next w:val="76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9"/>
    <w:link w:val="784"/>
    <w:uiPriority w:val="99"/>
  </w:style>
  <w:style w:type="character" w:styleId="45">
    <w:name w:val="Footer Char"/>
    <w:basedOn w:val="769"/>
    <w:link w:val="786"/>
    <w:uiPriority w:val="99"/>
  </w:style>
  <w:style w:type="paragraph" w:styleId="46">
    <w:name w:val="Caption"/>
    <w:basedOn w:val="763"/>
    <w:next w:val="7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86"/>
    <w:uiPriority w:val="99"/>
  </w:style>
  <w:style w:type="table" w:styleId="49">
    <w:name w:val="Table Grid Light"/>
    <w:basedOn w:val="7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01"/>
    <w:uiPriority w:val="99"/>
    <w:rPr>
      <w:sz w:val="18"/>
    </w:rPr>
  </w:style>
  <w:style w:type="paragraph" w:styleId="178">
    <w:name w:val="endnote text"/>
    <w:basedOn w:val="76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69"/>
    <w:uiPriority w:val="99"/>
    <w:semiHidden/>
    <w:unhideWhenUsed/>
    <w:rPr>
      <w:vertAlign w:val="superscript"/>
    </w:rPr>
  </w:style>
  <w:style w:type="paragraph" w:styleId="181">
    <w:name w:val="toc 1"/>
    <w:basedOn w:val="763"/>
    <w:next w:val="76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63"/>
    <w:next w:val="76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63"/>
    <w:next w:val="76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63"/>
    <w:next w:val="76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63"/>
    <w:next w:val="76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63"/>
    <w:next w:val="76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63"/>
    <w:next w:val="76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63"/>
    <w:next w:val="76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63"/>
    <w:next w:val="76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63"/>
    <w:next w:val="763"/>
    <w:uiPriority w:val="99"/>
    <w:unhideWhenUsed/>
    <w:pPr>
      <w:spacing w:after="0" w:afterAutospacing="0"/>
    </w:pPr>
  </w:style>
  <w:style w:type="paragraph" w:styleId="763" w:default="1">
    <w:name w:val="Normal"/>
    <w:qFormat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64">
    <w:name w:val="Heading 1"/>
    <w:basedOn w:val="763"/>
    <w:next w:val="763"/>
    <w:link w:val="778"/>
    <w:qFormat/>
    <w:pPr>
      <w:ind w:firstLine="284"/>
      <w:keepNext/>
      <w:outlineLvl w:val="0"/>
    </w:pPr>
    <w:rPr>
      <w:rFonts w:eastAsia="Times New Roman"/>
      <w:lang w:eastAsia="ru-RU"/>
    </w:rPr>
  </w:style>
  <w:style w:type="paragraph" w:styleId="765">
    <w:name w:val="Heading 2"/>
    <w:basedOn w:val="763"/>
    <w:next w:val="763"/>
    <w:link w:val="795"/>
    <w:qFormat/>
    <w:pPr>
      <w:keepNext/>
      <w:spacing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766">
    <w:name w:val="Heading 3"/>
    <w:basedOn w:val="763"/>
    <w:next w:val="763"/>
    <w:link w:val="794"/>
    <w:qFormat/>
    <w:pPr>
      <w:keepNext/>
      <w:spacing w:before="240" w:after="60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767">
    <w:name w:val="Heading 4"/>
    <w:basedOn w:val="763"/>
    <w:next w:val="763"/>
    <w:link w:val="796"/>
    <w:unhideWhenUsed/>
    <w:qFormat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eastAsia="ru-RU"/>
    </w:rPr>
  </w:style>
  <w:style w:type="paragraph" w:styleId="768">
    <w:name w:val="Heading 5"/>
    <w:basedOn w:val="763"/>
    <w:next w:val="763"/>
    <w:link w:val="779"/>
    <w:unhideWhenUsed/>
    <w:qFormat/>
    <w:pPr>
      <w:spacing w:before="240" w:after="60"/>
      <w:outlineLvl w:val="4"/>
    </w:pPr>
    <w:rPr>
      <w:rFonts w:ascii="Calibri" w:hAnsi="Calibri" w:eastAsia="Times New Roman"/>
      <w:b/>
      <w:bCs/>
      <w:i/>
      <w:iCs/>
      <w:sz w:val="26"/>
      <w:szCs w:val="26"/>
      <w:lang w:eastAsia="ru-RU"/>
    </w:rPr>
  </w:style>
  <w:style w:type="character" w:styleId="769" w:default="1">
    <w:name w:val="Default Paragraph Font"/>
    <w:uiPriority w:val="1"/>
    <w:semiHidden/>
    <w:unhideWhenUsed/>
  </w:style>
  <w:style w:type="table" w:styleId="7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1" w:default="1">
    <w:name w:val="No List"/>
    <w:uiPriority w:val="99"/>
    <w:semiHidden/>
    <w:unhideWhenUsed/>
  </w:style>
  <w:style w:type="paragraph" w:styleId="772">
    <w:name w:val="Body Text 2"/>
    <w:basedOn w:val="763"/>
    <w:link w:val="773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styleId="773" w:customStyle="1">
    <w:name w:val="Основной текст 2 Знак"/>
    <w:basedOn w:val="769"/>
    <w:link w:val="772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74">
    <w:name w:val="Title"/>
    <w:basedOn w:val="763"/>
    <w:link w:val="775"/>
    <w:qFormat/>
    <w:pPr>
      <w:jc w:val="center"/>
    </w:pPr>
    <w:rPr>
      <w:rFonts w:eastAsia="Times New Roman"/>
      <w:b/>
      <w:sz w:val="36"/>
      <w:szCs w:val="20"/>
      <w:lang w:eastAsia="ru-RU"/>
    </w:rPr>
  </w:style>
  <w:style w:type="character" w:styleId="775" w:customStyle="1">
    <w:name w:val="Заголовок Знак"/>
    <w:basedOn w:val="769"/>
    <w:link w:val="774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paragraph" w:styleId="776">
    <w:name w:val="Subtitle"/>
    <w:basedOn w:val="763"/>
    <w:link w:val="777"/>
    <w:qFormat/>
    <w:pPr>
      <w:jc w:val="center"/>
      <w:spacing w:line="360" w:lineRule="auto"/>
    </w:pPr>
    <w:rPr>
      <w:rFonts w:ascii="Arial" w:hAnsi="Arial" w:eastAsia="Times New Roman" w:cs="Arial"/>
      <w:b/>
      <w:bCs/>
      <w:iCs/>
      <w:color w:val="000000"/>
      <w:sz w:val="20"/>
      <w:lang w:eastAsia="ru-RU"/>
    </w:rPr>
  </w:style>
  <w:style w:type="character" w:styleId="777" w:customStyle="1">
    <w:name w:val="Подзаголовок Знак"/>
    <w:basedOn w:val="769"/>
    <w:link w:val="776"/>
    <w:rPr>
      <w:rFonts w:ascii="Arial" w:hAnsi="Arial" w:eastAsia="Times New Roman" w:cs="Arial"/>
      <w:b/>
      <w:bCs/>
      <w:iCs/>
      <w:color w:val="000000"/>
      <w:sz w:val="20"/>
      <w:szCs w:val="24"/>
      <w:lang w:eastAsia="ru-RU"/>
    </w:rPr>
  </w:style>
  <w:style w:type="character" w:styleId="778" w:customStyle="1">
    <w:name w:val="Заголовок 1 Знак"/>
    <w:basedOn w:val="769"/>
    <w:link w:val="76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9" w:customStyle="1">
    <w:name w:val="Заголовок 5 Знак"/>
    <w:basedOn w:val="769"/>
    <w:link w:val="768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paragraph" w:styleId="780">
    <w:name w:val="Body Text"/>
    <w:basedOn w:val="763"/>
    <w:link w:val="781"/>
    <w:pPr>
      <w:spacing w:after="120"/>
    </w:pPr>
    <w:rPr>
      <w:rFonts w:eastAsia="Times New Roman"/>
      <w:lang w:eastAsia="ru-RU"/>
    </w:rPr>
  </w:style>
  <w:style w:type="character" w:styleId="781" w:customStyle="1">
    <w:name w:val="Основной текст Знак"/>
    <w:basedOn w:val="769"/>
    <w:link w:val="780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82">
    <w:name w:val="Table Grid"/>
    <w:basedOn w:val="77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83">
    <w:name w:val="List Paragraph"/>
    <w:basedOn w:val="763"/>
    <w:uiPriority w:val="99"/>
    <w:qFormat/>
    <w:pPr>
      <w:contextualSpacing/>
      <w:ind w:left="720"/>
    </w:pPr>
  </w:style>
  <w:style w:type="paragraph" w:styleId="784">
    <w:name w:val="Header"/>
    <w:basedOn w:val="763"/>
    <w:link w:val="78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5" w:customStyle="1">
    <w:name w:val="Верхний колонтитул Знак"/>
    <w:basedOn w:val="769"/>
    <w:link w:val="784"/>
    <w:uiPriority w:val="99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86">
    <w:name w:val="Footer"/>
    <w:basedOn w:val="763"/>
    <w:link w:val="7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7" w:customStyle="1">
    <w:name w:val="Нижний колонтитул Знак"/>
    <w:basedOn w:val="769"/>
    <w:link w:val="786"/>
    <w:uiPriority w:val="99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88">
    <w:name w:val="Balloon Text"/>
    <w:basedOn w:val="763"/>
    <w:link w:val="789"/>
    <w:uiPriority w:val="99"/>
    <w:semiHidden/>
    <w:unhideWhenUsed/>
    <w:rPr>
      <w:rFonts w:ascii="Tahoma" w:hAnsi="Tahoma" w:cs="Tahoma"/>
      <w:sz w:val="16"/>
      <w:szCs w:val="16"/>
    </w:rPr>
  </w:style>
  <w:style w:type="character" w:styleId="789" w:customStyle="1">
    <w:name w:val="Текст выноски Знак"/>
    <w:basedOn w:val="769"/>
    <w:link w:val="788"/>
    <w:uiPriority w:val="99"/>
    <w:semiHidden/>
    <w:rPr>
      <w:rFonts w:ascii="Tahoma" w:hAnsi="Tahoma" w:eastAsia="SimSun" w:cs="Tahoma"/>
      <w:sz w:val="16"/>
      <w:szCs w:val="16"/>
      <w:lang w:eastAsia="zh-CN"/>
    </w:rPr>
  </w:style>
  <w:style w:type="paragraph" w:styleId="790" w:customStyle="1">
    <w:name w:val="Обычный1"/>
    <w:pPr>
      <w:jc w:val="center"/>
      <w:spacing w:before="400" w:after="100" w:line="240" w:lineRule="auto"/>
      <w:widowControl w:val="off"/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791" w:customStyle="1">
    <w:name w:val="FR1"/>
    <w:pPr>
      <w:ind w:left="2760"/>
      <w:spacing w:before="4160" w:after="0" w:line="240" w:lineRule="auto"/>
      <w:widowControl w:val="off"/>
    </w:pPr>
    <w:rPr>
      <w:rFonts w:ascii="Arial" w:hAnsi="Arial" w:eastAsia="Times New Roman" w:cs="Times New Roman"/>
      <w:b/>
      <w:i/>
      <w:sz w:val="16"/>
      <w:szCs w:val="20"/>
      <w:lang w:eastAsia="ru-RU"/>
    </w:rPr>
  </w:style>
  <w:style w:type="paragraph" w:styleId="792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793">
    <w:name w:val="Normal (Web)"/>
    <w:basedOn w:val="763"/>
    <w:pPr>
      <w:spacing w:before="100" w:beforeAutospacing="1" w:after="100" w:afterAutospacing="1"/>
    </w:pPr>
    <w:rPr>
      <w:rFonts w:ascii="Arial Unicode MS" w:hAnsi="Arial" w:eastAsia="Arial Unicode MS" w:cs="Arial Unicode MS"/>
      <w:lang w:eastAsia="ru-RU"/>
    </w:rPr>
  </w:style>
  <w:style w:type="character" w:styleId="794" w:customStyle="1">
    <w:name w:val="Заголовок 3 Знак"/>
    <w:basedOn w:val="769"/>
    <w:link w:val="766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795" w:customStyle="1">
    <w:name w:val="Заголовок 2 Знак"/>
    <w:basedOn w:val="769"/>
    <w:link w:val="765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796" w:customStyle="1">
    <w:name w:val="Заголовок 4 Знак"/>
    <w:basedOn w:val="769"/>
    <w:link w:val="767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paragraph" w:styleId="797">
    <w:name w:val="List 3"/>
    <w:basedOn w:val="763"/>
    <w:pPr>
      <w:ind w:left="849" w:hanging="283"/>
    </w:pPr>
    <w:rPr>
      <w:rFonts w:eastAsia="Times New Roman"/>
      <w:lang w:eastAsia="ru-RU"/>
    </w:rPr>
  </w:style>
  <w:style w:type="character" w:styleId="798">
    <w:name w:val="page number"/>
    <w:basedOn w:val="769"/>
  </w:style>
  <w:style w:type="paragraph" w:styleId="799">
    <w:name w:val="List"/>
    <w:basedOn w:val="763"/>
    <w:uiPriority w:val="99"/>
    <w:semiHidden/>
    <w:unhideWhenUsed/>
    <w:pPr>
      <w:contextualSpacing/>
      <w:ind w:left="283" w:hanging="283"/>
    </w:pPr>
  </w:style>
  <w:style w:type="paragraph" w:styleId="800">
    <w:name w:val="List 2"/>
    <w:basedOn w:val="763"/>
    <w:pPr>
      <w:ind w:left="566" w:hanging="283"/>
    </w:pPr>
    <w:rPr>
      <w:rFonts w:eastAsia="Times New Roman"/>
      <w:lang w:eastAsia="ru-RU"/>
    </w:rPr>
  </w:style>
  <w:style w:type="paragraph" w:styleId="801">
    <w:name w:val="footnote text"/>
    <w:basedOn w:val="763"/>
    <w:link w:val="802"/>
    <w:uiPriority w:val="99"/>
    <w:semiHidden/>
    <w:rPr>
      <w:rFonts w:eastAsia="Times New Roman"/>
      <w:sz w:val="20"/>
      <w:szCs w:val="20"/>
      <w:lang w:eastAsia="ru-RU"/>
    </w:rPr>
  </w:style>
  <w:style w:type="character" w:styleId="802" w:customStyle="1">
    <w:name w:val="Текст сноски Знак"/>
    <w:basedOn w:val="769"/>
    <w:link w:val="80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03">
    <w:name w:val="footnote reference"/>
    <w:basedOn w:val="769"/>
    <w:semiHidden/>
    <w:rPr>
      <w:vertAlign w:val="superscript"/>
    </w:rPr>
  </w:style>
  <w:style w:type="paragraph" w:styleId="804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805">
    <w:name w:val="Body Text Indent"/>
    <w:basedOn w:val="763"/>
    <w:link w:val="806"/>
    <w:pPr>
      <w:ind w:left="283"/>
      <w:spacing w:after="120"/>
    </w:pPr>
    <w:rPr>
      <w:rFonts w:eastAsia="Times New Roman"/>
      <w:sz w:val="28"/>
      <w:szCs w:val="28"/>
      <w:lang w:eastAsia="ru-RU"/>
    </w:rPr>
  </w:style>
  <w:style w:type="character" w:styleId="806" w:customStyle="1">
    <w:name w:val="Основной текст с отступом Знак"/>
    <w:basedOn w:val="769"/>
    <w:link w:val="805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07" w:customStyle="1">
    <w:name w:val="FR2"/>
    <w:pPr>
      <w:ind w:left="160" w:right="800" w:firstLine="48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08" w:customStyle="1">
    <w:name w:val="Style22"/>
    <w:basedOn w:val="763"/>
    <w:uiPriority w:val="99"/>
    <w:pPr>
      <w:widowControl w:val="off"/>
    </w:pPr>
    <w:rPr>
      <w:rFonts w:eastAsia="Times New Roman"/>
      <w:lang w:eastAsia="ru-RU"/>
    </w:rPr>
  </w:style>
  <w:style w:type="character" w:styleId="809" w:customStyle="1">
    <w:name w:val="Font Style54"/>
    <w:basedOn w:val="769"/>
    <w:uiPriority w:val="99"/>
    <w:rPr>
      <w:rFonts w:ascii="Times New Roman" w:hAnsi="Times New Roman" w:cs="Times New Roman"/>
      <w:sz w:val="26"/>
      <w:szCs w:val="26"/>
    </w:rPr>
  </w:style>
  <w:style w:type="paragraph" w:styleId="810" w:customStyle="1">
    <w:name w:val="Style35"/>
    <w:basedOn w:val="763"/>
    <w:pPr>
      <w:jc w:val="center"/>
      <w:spacing w:line="276" w:lineRule="exact"/>
      <w:widowControl w:val="off"/>
    </w:pPr>
    <w:rPr>
      <w:rFonts w:eastAsia="Times New Roman"/>
      <w:lang w:eastAsia="ru-RU"/>
    </w:rPr>
  </w:style>
  <w:style w:type="paragraph" w:styleId="811" w:customStyle="1">
    <w:name w:val="Style41"/>
    <w:basedOn w:val="763"/>
    <w:pPr>
      <w:jc w:val="both"/>
      <w:spacing w:line="274" w:lineRule="exact"/>
      <w:widowControl w:val="off"/>
    </w:pPr>
    <w:rPr>
      <w:rFonts w:eastAsia="Times New Roman"/>
      <w:lang w:eastAsia="ru-RU"/>
    </w:rPr>
  </w:style>
  <w:style w:type="character" w:styleId="812" w:customStyle="1">
    <w:name w:val="Font Style61"/>
    <w:rPr>
      <w:rFonts w:ascii="Times New Roman" w:hAnsi="Times New Roman" w:cs="Times New Roman"/>
      <w:sz w:val="22"/>
      <w:szCs w:val="22"/>
    </w:rPr>
  </w:style>
  <w:style w:type="paragraph" w:styleId="813">
    <w:name w:val="No Spacing"/>
    <w:link w:val="814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4" w:customStyle="1">
    <w:name w:val="Без интервала Знак"/>
    <w:link w:val="81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5" w:customStyle="1">
    <w:name w:val="Style26"/>
    <w:basedOn w:val="763"/>
    <w:uiPriority w:val="99"/>
    <w:pPr>
      <w:ind w:firstLine="538"/>
      <w:jc w:val="both"/>
      <w:spacing w:line="322" w:lineRule="exact"/>
      <w:widowControl w:val="off"/>
    </w:pPr>
    <w:rPr>
      <w:rFonts w:eastAsia="Times New Roman"/>
      <w:lang w:eastAsia="ru-RU"/>
    </w:rPr>
  </w:style>
  <w:style w:type="character" w:styleId="816" w:customStyle="1">
    <w:name w:val="Font Style52"/>
    <w:uiPriority w:val="99"/>
    <w:rPr>
      <w:rFonts w:ascii="Times New Roman" w:hAnsi="Times New Roman" w:cs="Times New Roman"/>
      <w:sz w:val="26"/>
      <w:szCs w:val="26"/>
    </w:rPr>
  </w:style>
  <w:style w:type="paragraph" w:styleId="817" w:customStyle="1">
    <w:name w:val="Style38"/>
    <w:basedOn w:val="763"/>
    <w:uiPriority w:val="99"/>
    <w:pPr>
      <w:jc w:val="both"/>
      <w:spacing w:line="322" w:lineRule="exact"/>
      <w:widowControl w:val="off"/>
    </w:pPr>
    <w:rPr>
      <w:rFonts w:eastAsia="Times New Roman"/>
      <w:lang w:eastAsia="ru-RU"/>
    </w:rPr>
  </w:style>
  <w:style w:type="character" w:styleId="818">
    <w:name w:val="Hyperlink"/>
    <w:uiPriority w:val="99"/>
    <w:rPr>
      <w:color w:val="0000ff"/>
      <w:u w:val="single"/>
    </w:rPr>
  </w:style>
  <w:style w:type="character" w:styleId="819">
    <w:name w:val="Strong"/>
    <w:basedOn w:val="769"/>
    <w:uiPriority w:val="22"/>
    <w:qFormat/>
    <w:rPr>
      <w:b/>
      <w:bCs/>
    </w:rPr>
  </w:style>
  <w:style w:type="paragraph" w:styleId="820">
    <w:name w:val="Plain Text"/>
    <w:basedOn w:val="763"/>
    <w:link w:val="821"/>
    <w:unhideWhenUsed/>
    <w:rPr>
      <w:rFonts w:ascii="Courier New" w:hAnsi="Courier New" w:eastAsia="Times New Roman"/>
      <w:sz w:val="20"/>
      <w:szCs w:val="20"/>
    </w:rPr>
  </w:style>
  <w:style w:type="character" w:styleId="821" w:customStyle="1">
    <w:name w:val="Текст Знак"/>
    <w:basedOn w:val="769"/>
    <w:link w:val="820"/>
    <w:rPr>
      <w:rFonts w:ascii="Courier New" w:hAnsi="Courier New" w:eastAsia="Times New Roman" w:cs="Times New Roman"/>
      <w:sz w:val="20"/>
      <w:szCs w:val="20"/>
    </w:rPr>
  </w:style>
  <w:style w:type="paragraph" w:styleId="822" w:customStyle="1">
    <w:name w:val="Style2"/>
    <w:basedOn w:val="763"/>
    <w:uiPriority w:val="99"/>
    <w:pPr>
      <w:jc w:val="center"/>
      <w:spacing w:line="317" w:lineRule="exact"/>
      <w:widowControl w:val="off"/>
    </w:pPr>
    <w:rPr>
      <w:rFonts w:eastAsia="Times New Roman"/>
      <w:lang w:eastAsia="ru-RU"/>
    </w:rPr>
  </w:style>
  <w:style w:type="paragraph" w:styleId="823" w:customStyle="1">
    <w:name w:val="Style3"/>
    <w:basedOn w:val="763"/>
    <w:uiPriority w:val="99"/>
    <w:pPr>
      <w:jc w:val="center"/>
      <w:spacing w:line="319" w:lineRule="exact"/>
      <w:widowControl w:val="off"/>
    </w:pPr>
    <w:rPr>
      <w:rFonts w:eastAsia="Times New Roman"/>
      <w:lang w:eastAsia="ru-RU"/>
    </w:rPr>
  </w:style>
  <w:style w:type="paragraph" w:styleId="824" w:customStyle="1">
    <w:name w:val="Style4"/>
    <w:basedOn w:val="763"/>
    <w:uiPriority w:val="99"/>
    <w:pPr>
      <w:jc w:val="both"/>
      <w:widowControl w:val="off"/>
    </w:pPr>
    <w:rPr>
      <w:rFonts w:eastAsia="Times New Roman"/>
      <w:lang w:eastAsia="ru-RU"/>
    </w:rPr>
  </w:style>
  <w:style w:type="paragraph" w:styleId="825" w:customStyle="1">
    <w:name w:val="Style9"/>
    <w:basedOn w:val="763"/>
    <w:uiPriority w:val="99"/>
    <w:pPr>
      <w:ind w:firstLine="715"/>
      <w:jc w:val="both"/>
      <w:spacing w:line="418" w:lineRule="exact"/>
      <w:widowControl w:val="off"/>
    </w:pPr>
    <w:rPr>
      <w:rFonts w:eastAsia="Times New Roman"/>
      <w:lang w:eastAsia="ru-RU"/>
    </w:rPr>
  </w:style>
  <w:style w:type="character" w:styleId="826" w:customStyle="1">
    <w:name w:val="Основной текст (7)_"/>
    <w:link w:val="827"/>
    <w:rPr>
      <w:sz w:val="8"/>
      <w:szCs w:val="8"/>
      <w:shd w:val="clear" w:color="auto" w:fill="ffffff"/>
    </w:rPr>
  </w:style>
  <w:style w:type="paragraph" w:styleId="827" w:customStyle="1">
    <w:name w:val="Основной текст (7)"/>
    <w:basedOn w:val="763"/>
    <w:link w:val="826"/>
    <w:pPr>
      <w:spacing w:line="0" w:lineRule="atLeast"/>
      <w:shd w:val="clear" w:color="auto" w:fill="ffffff"/>
    </w:pPr>
    <w:rPr>
      <w:rFonts w:asciiTheme="minorHAnsi" w:hAnsiTheme="minorHAnsi" w:eastAsiaTheme="minorHAnsi" w:cstheme="minorBidi"/>
      <w:sz w:val="8"/>
      <w:szCs w:val="8"/>
      <w:lang w:eastAsia="en-US"/>
    </w:rPr>
  </w:style>
  <w:style w:type="character" w:styleId="828" w:customStyle="1">
    <w:name w:val="Font Style55"/>
    <w:uiPriority w:val="99"/>
    <w:rPr>
      <w:rFonts w:hint="default" w:ascii="Times New Roman" w:hAnsi="Times New Roman" w:cs="Times New Roman"/>
      <w:i/>
      <w:iCs/>
      <w:sz w:val="26"/>
      <w:szCs w:val="26"/>
    </w:rPr>
  </w:style>
  <w:style w:type="character" w:styleId="829" w:customStyle="1">
    <w:name w:val="Font Style56"/>
    <w:uiPriority w:val="99"/>
    <w:rPr>
      <w:rFonts w:hint="default" w:ascii="Times New Roman" w:hAnsi="Times New Roman" w:cs="Times New Roman"/>
      <w:b/>
      <w:bCs/>
      <w:sz w:val="26"/>
      <w:szCs w:val="26"/>
    </w:rPr>
  </w:style>
  <w:style w:type="character" w:styleId="830" w:customStyle="1">
    <w:name w:val="Font Style57"/>
    <w:uiPriority w:val="99"/>
    <w:rPr>
      <w:rFonts w:hint="default" w:ascii="Times New Roman" w:hAnsi="Times New Roman" w:cs="Times New Roman"/>
      <w:sz w:val="26"/>
      <w:szCs w:val="26"/>
    </w:rPr>
  </w:style>
  <w:style w:type="paragraph" w:styleId="831" w:customStyle="1">
    <w:name w:val="Style25"/>
    <w:basedOn w:val="763"/>
    <w:uiPriority w:val="99"/>
    <w:pPr>
      <w:ind w:firstLine="706"/>
      <w:jc w:val="both"/>
      <w:spacing w:line="418" w:lineRule="exact"/>
      <w:widowControl w:val="off"/>
    </w:pPr>
    <w:rPr>
      <w:rFonts w:eastAsia="Times New Roman"/>
      <w:lang w:eastAsia="ru-RU"/>
    </w:rPr>
  </w:style>
  <w:style w:type="paragraph" w:styleId="832" w:customStyle="1">
    <w:name w:val="Основной текст3"/>
    <w:basedOn w:val="763"/>
    <w:link w:val="833"/>
    <w:pPr>
      <w:ind w:hanging="560"/>
      <w:jc w:val="center"/>
      <w:spacing w:after="4500" w:line="307" w:lineRule="exact"/>
      <w:shd w:val="clear" w:color="auto" w:fill="ffffff"/>
      <w:widowControl w:val="off"/>
    </w:pPr>
    <w:rPr>
      <w:rFonts w:asciiTheme="minorHAnsi" w:hAnsiTheme="minorHAnsi" w:eastAsiaTheme="minorHAnsi" w:cstheme="minorBidi"/>
      <w:sz w:val="25"/>
      <w:szCs w:val="25"/>
      <w:lang w:eastAsia="en-US"/>
    </w:rPr>
  </w:style>
  <w:style w:type="character" w:styleId="833" w:customStyle="1">
    <w:name w:val="Основной текст_"/>
    <w:basedOn w:val="769"/>
    <w:link w:val="832"/>
    <w:rPr>
      <w:sz w:val="25"/>
      <w:szCs w:val="25"/>
      <w:shd w:val="clear" w:color="auto" w:fill="ffffff"/>
    </w:rPr>
  </w:style>
  <w:style w:type="paragraph" w:styleId="834" w:customStyle="1">
    <w:name w:val="Style29"/>
    <w:basedOn w:val="763"/>
    <w:uiPriority w:val="99"/>
    <w:pPr>
      <w:ind w:firstLine="710"/>
      <w:spacing w:line="418" w:lineRule="exact"/>
      <w:widowControl w:val="off"/>
    </w:pPr>
    <w:rPr>
      <w:rFonts w:eastAsia="Times New Roman"/>
      <w:lang w:eastAsia="ru-RU"/>
    </w:rPr>
  </w:style>
  <w:style w:type="table" w:styleId="835" w:customStyle="1">
    <w:name w:val="Сетка таблицы2"/>
    <w:basedOn w:val="770"/>
    <w:next w:val="78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C2C70-8FE4-4F26-906D-7EFFA8893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 кабинет</cp:lastModifiedBy>
  <cp:revision>32</cp:revision>
  <dcterms:created xsi:type="dcterms:W3CDTF">2022-11-28T15:32:00Z</dcterms:created>
  <dcterms:modified xsi:type="dcterms:W3CDTF">2025-05-19T11:16:26Z</dcterms:modified>
</cp:coreProperties>
</file>