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93D0029" w14:textId="77777777" w:rsidR="00DA2F86" w:rsidRDefault="00C04EA5">
      <w:pPr>
        <w:jc w:val="center"/>
        <w:rPr>
          <w:bCs/>
          <w:sz w:val="28"/>
          <w:szCs w:val="18"/>
        </w:rPr>
      </w:pPr>
      <w:bookmarkStart w:id="0" w:name="_Toc284233213"/>
      <w:r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602D500A" wp14:editId="456484E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28675" cy="666750"/>
            <wp:effectExtent l="1905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43C0854" w14:textId="77777777" w:rsidR="00D74523" w:rsidRDefault="00D74523">
      <w:pPr>
        <w:jc w:val="center"/>
        <w:rPr>
          <w:bCs/>
          <w:szCs w:val="16"/>
          <w:lang w:val="en-US"/>
        </w:rPr>
      </w:pPr>
    </w:p>
    <w:p w14:paraId="5E18336A" w14:textId="77777777" w:rsidR="00DA2F86" w:rsidRDefault="00C04EA5">
      <w:pPr>
        <w:jc w:val="center"/>
        <w:rPr>
          <w:bCs/>
          <w:szCs w:val="16"/>
        </w:rPr>
      </w:pPr>
      <w:r>
        <w:rPr>
          <w:bCs/>
          <w:szCs w:val="16"/>
        </w:rPr>
        <w:t>МИНИСТЕРСТВО ТРАНСПОРТА РОССИЙСКОЙ ФЕДЕРАЦИИ</w:t>
      </w:r>
    </w:p>
    <w:p w14:paraId="61794C7D" w14:textId="77777777" w:rsidR="00DA2F86" w:rsidRDefault="00C04EA5">
      <w:pPr>
        <w:jc w:val="center"/>
        <w:rPr>
          <w:bCs/>
          <w:szCs w:val="16"/>
        </w:rPr>
      </w:pPr>
      <w:r>
        <w:rPr>
          <w:bCs/>
          <w:szCs w:val="16"/>
        </w:rPr>
        <w:t>ФЕДЕРАЛЬНОЕ АГЕН</w:t>
      </w:r>
      <w:r>
        <w:rPr>
          <w:bCs/>
          <w:szCs w:val="16"/>
          <w:lang w:val="en-US"/>
        </w:rPr>
        <w:t>T</w:t>
      </w:r>
      <w:r>
        <w:rPr>
          <w:bCs/>
          <w:szCs w:val="16"/>
        </w:rPr>
        <w:t>СТВО ЖЕЛЕЗНОДОРОЖНОГО ТРАНСПОРТА</w:t>
      </w:r>
    </w:p>
    <w:p w14:paraId="05782F3B" w14:textId="77777777" w:rsidR="00DA2F86" w:rsidRDefault="00C04EA5">
      <w:pPr>
        <w:jc w:val="center"/>
        <w:rPr>
          <w:bCs/>
          <w:szCs w:val="16"/>
        </w:rPr>
      </w:pPr>
      <w:r>
        <w:rPr>
          <w:bCs/>
          <w:sz w:val="18"/>
          <w:szCs w:val="10"/>
        </w:rPr>
        <w:t>ФЕДЕРАЛЬНОЕ ГОСУДАРСТВЕННОЕ БЮДЖЕТНОЕ ОБРАЗОВАТЕЛЬНОЕ УЧРЕЖДЕНИЕ ВЫСШЕГО ОБРАЗОВАНИЯ</w:t>
      </w:r>
    </w:p>
    <w:p w14:paraId="6EB89969" w14:textId="77777777" w:rsidR="00DA2F86" w:rsidRDefault="00C04EA5">
      <w:pPr>
        <w:jc w:val="center"/>
        <w:rPr>
          <w:b/>
          <w:szCs w:val="16"/>
        </w:rPr>
      </w:pPr>
      <w:r>
        <w:rPr>
          <w:b/>
          <w:szCs w:val="16"/>
        </w:rPr>
        <w:t>ПРИВОЛЖСКИЙ ГОСУДАРСТВЕННЫЙ УНИВЕРСИТЕТ ПУТЕЙ СООБЩЕНИЯ</w:t>
      </w:r>
    </w:p>
    <w:p w14:paraId="3AE24D14" w14:textId="77777777" w:rsidR="00DA2F86" w:rsidRDefault="00C04EA5">
      <w:pPr>
        <w:jc w:val="center"/>
        <w:rPr>
          <w:bCs/>
          <w:sz w:val="28"/>
          <w:szCs w:val="18"/>
        </w:rPr>
      </w:pPr>
      <w:r>
        <w:rPr>
          <w:bCs/>
          <w:sz w:val="28"/>
          <w:szCs w:val="18"/>
        </w:rPr>
        <w:t>(ПривГУПС)</w:t>
      </w:r>
    </w:p>
    <w:p w14:paraId="16B3BC87" w14:textId="77777777" w:rsidR="00DA2F86" w:rsidRDefault="00DA2F86">
      <w:pPr>
        <w:jc w:val="center"/>
      </w:pPr>
    </w:p>
    <w:p w14:paraId="08544CBB" w14:textId="77777777" w:rsidR="00DA2F86" w:rsidRDefault="00DA2F86">
      <w:pPr>
        <w:jc w:val="center"/>
      </w:pPr>
    </w:p>
    <w:p w14:paraId="25105290" w14:textId="77777777" w:rsidR="00DA2F86" w:rsidRDefault="00DA2F86">
      <w:pPr>
        <w:ind w:left="6372"/>
      </w:pPr>
    </w:p>
    <w:p w14:paraId="7E3C33BA" w14:textId="77777777" w:rsidR="00DA2F86" w:rsidRDefault="00C04EA5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66996978" w14:textId="77777777" w:rsidR="00DA2F86" w:rsidRDefault="00C04EA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Ректор ПривГУПС </w:t>
      </w:r>
    </w:p>
    <w:p w14:paraId="26700706" w14:textId="77777777" w:rsidR="00DA2F86" w:rsidRDefault="00C04EA5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 Гаранин М.А.</w:t>
      </w:r>
    </w:p>
    <w:p w14:paraId="32CA3045" w14:textId="77777777" w:rsidR="00DA2F86" w:rsidRDefault="00C04EA5">
      <w:pPr>
        <w:ind w:left="4248" w:firstLine="1139"/>
        <w:jc w:val="right"/>
        <w:rPr>
          <w:sz w:val="28"/>
          <w:szCs w:val="28"/>
        </w:rPr>
      </w:pPr>
      <w:r>
        <w:rPr>
          <w:sz w:val="28"/>
          <w:szCs w:val="28"/>
        </w:rPr>
        <w:t>«____»__________________2026 г.</w:t>
      </w:r>
    </w:p>
    <w:p w14:paraId="11AA9EA9" w14:textId="77777777" w:rsidR="00DA2F86" w:rsidRDefault="00DA2F86">
      <w:pPr>
        <w:ind w:left="4248" w:firstLine="708"/>
        <w:jc w:val="both"/>
        <w:rPr>
          <w:sz w:val="28"/>
          <w:szCs w:val="28"/>
        </w:rPr>
      </w:pPr>
    </w:p>
    <w:p w14:paraId="599579D5" w14:textId="77777777" w:rsidR="00DA2F86" w:rsidRDefault="00DA2F86">
      <w:pPr>
        <w:ind w:left="6372"/>
      </w:pPr>
    </w:p>
    <w:p w14:paraId="566FC24F" w14:textId="77777777" w:rsidR="00DA2F86" w:rsidRDefault="00DA2F86">
      <w:pPr>
        <w:ind w:left="709"/>
        <w:jc w:val="center"/>
      </w:pPr>
    </w:p>
    <w:p w14:paraId="187E3A0D" w14:textId="77777777" w:rsidR="00DA2F86" w:rsidRDefault="00DA2F86">
      <w:pPr>
        <w:ind w:left="709"/>
        <w:jc w:val="center"/>
      </w:pPr>
    </w:p>
    <w:p w14:paraId="3D85C709" w14:textId="77777777" w:rsidR="00DA2F86" w:rsidRDefault="00DA2F86">
      <w:pPr>
        <w:ind w:left="709"/>
        <w:jc w:val="center"/>
      </w:pPr>
    </w:p>
    <w:p w14:paraId="50317498" w14:textId="77777777" w:rsidR="00DA2F86" w:rsidRDefault="00DA2F86">
      <w:pPr>
        <w:ind w:left="709"/>
        <w:jc w:val="center"/>
      </w:pPr>
    </w:p>
    <w:p w14:paraId="1452BA45" w14:textId="77777777" w:rsidR="00DA2F86" w:rsidRDefault="00DA2F86">
      <w:pPr>
        <w:ind w:left="709"/>
        <w:jc w:val="center"/>
      </w:pPr>
    </w:p>
    <w:p w14:paraId="44C0B4BE" w14:textId="77777777" w:rsidR="00DA2F86" w:rsidRDefault="00DA2F86">
      <w:pPr>
        <w:ind w:left="709"/>
        <w:jc w:val="center"/>
      </w:pPr>
    </w:p>
    <w:p w14:paraId="2FE2C866" w14:textId="77777777" w:rsidR="00DA2F86" w:rsidRDefault="00C04E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ИТОГОВАЯ АТТЕСТАЦИЯ </w:t>
      </w:r>
    </w:p>
    <w:p w14:paraId="2A2EAFB2" w14:textId="77777777" w:rsidR="00DA2F86" w:rsidRDefault="00C04EA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</w:t>
      </w:r>
    </w:p>
    <w:p w14:paraId="5C1713CF" w14:textId="77777777" w:rsidR="00DA2F86" w:rsidRDefault="00C04EA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основной профессиональной образовательной программе высшего образования </w:t>
      </w:r>
    </w:p>
    <w:p w14:paraId="7C5FC55C" w14:textId="77777777" w:rsidR="00DA2F86" w:rsidRDefault="00C04EA5">
      <w:pPr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– программе </w:t>
      </w:r>
      <w:r>
        <w:rPr>
          <w:rFonts w:eastAsia="Calibri"/>
          <w:bCs/>
          <w:sz w:val="28"/>
          <w:szCs w:val="28"/>
          <w:lang w:eastAsia="en-US"/>
        </w:rPr>
        <w:t>подготовки научных и научно-педагогических кадров в аспирантуре</w:t>
      </w:r>
    </w:p>
    <w:p w14:paraId="01236079" w14:textId="77777777" w:rsidR="00DA2F86" w:rsidRDefault="00DA2F86">
      <w:pPr>
        <w:ind w:left="709"/>
        <w:jc w:val="center"/>
        <w:rPr>
          <w:b/>
        </w:rPr>
      </w:pPr>
    </w:p>
    <w:p w14:paraId="4538B3C9" w14:textId="77777777" w:rsidR="00DA2F86" w:rsidRDefault="00DA2F86">
      <w:pPr>
        <w:ind w:left="709"/>
        <w:jc w:val="center"/>
        <w:rPr>
          <w:sz w:val="20"/>
        </w:rPr>
      </w:pPr>
    </w:p>
    <w:p w14:paraId="2B55F7D8" w14:textId="77777777" w:rsidR="00DA2F86" w:rsidRDefault="00DA2F86">
      <w:pPr>
        <w:ind w:left="709"/>
        <w:jc w:val="center"/>
        <w:rPr>
          <w:sz w:val="20"/>
        </w:rPr>
      </w:pPr>
    </w:p>
    <w:p w14:paraId="1C11E5E6" w14:textId="77777777" w:rsidR="00DA2F86" w:rsidRDefault="00C04EA5">
      <w:pPr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Научная специальность</w:t>
      </w:r>
    </w:p>
    <w:p w14:paraId="75AD6684" w14:textId="77777777" w:rsidR="00DA2F86" w:rsidRPr="00D74523" w:rsidRDefault="00C04EA5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74523">
        <w:rPr>
          <w:rFonts w:eastAsia="Calibri"/>
          <w:b/>
          <w:bCs/>
          <w:sz w:val="28"/>
          <w:szCs w:val="28"/>
          <w:lang w:eastAsia="en-US"/>
        </w:rPr>
        <w:t>5.</w:t>
      </w:r>
      <w:r w:rsidR="00D74523" w:rsidRPr="00D74523">
        <w:rPr>
          <w:rFonts w:eastAsia="Calibri"/>
          <w:b/>
          <w:bCs/>
          <w:sz w:val="28"/>
          <w:szCs w:val="28"/>
          <w:lang w:eastAsia="en-US"/>
        </w:rPr>
        <w:t>9</w:t>
      </w:r>
      <w:r w:rsidRPr="00D74523">
        <w:rPr>
          <w:rFonts w:eastAsia="Calibri"/>
          <w:b/>
          <w:bCs/>
          <w:sz w:val="28"/>
          <w:szCs w:val="28"/>
          <w:lang w:eastAsia="en-US"/>
        </w:rPr>
        <w:t>.</w:t>
      </w:r>
      <w:r w:rsidR="00D74523" w:rsidRPr="00D74523">
        <w:rPr>
          <w:rFonts w:eastAsia="Calibri"/>
          <w:b/>
          <w:bCs/>
          <w:sz w:val="28"/>
          <w:szCs w:val="28"/>
          <w:lang w:eastAsia="en-US"/>
        </w:rPr>
        <w:t>6</w:t>
      </w:r>
      <w:r w:rsidRPr="00D74523">
        <w:rPr>
          <w:rFonts w:eastAsia="Calibri"/>
          <w:b/>
          <w:bCs/>
          <w:sz w:val="28"/>
          <w:szCs w:val="28"/>
          <w:lang w:eastAsia="en-US"/>
        </w:rPr>
        <w:t xml:space="preserve">. </w:t>
      </w:r>
      <w:r w:rsidR="00D74523" w:rsidRPr="00D74523">
        <w:rPr>
          <w:rFonts w:eastAsia="Calibri"/>
          <w:b/>
          <w:bCs/>
          <w:sz w:val="28"/>
          <w:szCs w:val="28"/>
          <w:lang w:eastAsia="en-US"/>
        </w:rPr>
        <w:t>Языки народов зарубежных стран (германские языки)</w:t>
      </w:r>
    </w:p>
    <w:p w14:paraId="1842DE7A" w14:textId="77777777" w:rsidR="00DA2F86" w:rsidRDefault="00DA2F86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85D9FFF" w14:textId="77777777" w:rsidR="00DA2F86" w:rsidRDefault="00DA2F86">
      <w:pPr>
        <w:jc w:val="center"/>
        <w:rPr>
          <w:rFonts w:eastAsia="Calibri"/>
          <w:bCs/>
          <w:sz w:val="28"/>
          <w:szCs w:val="28"/>
          <w:lang w:eastAsia="en-US"/>
        </w:rPr>
      </w:pPr>
    </w:p>
    <w:p w14:paraId="1ACFE3E3" w14:textId="77777777" w:rsidR="00DA2F86" w:rsidRDefault="00C04EA5">
      <w:pPr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Форма обучения</w:t>
      </w:r>
    </w:p>
    <w:p w14:paraId="346644AC" w14:textId="77777777" w:rsidR="00DA2F86" w:rsidRDefault="00C04EA5">
      <w:pPr>
        <w:jc w:val="center"/>
        <w:rPr>
          <w:rFonts w:eastAsia="Calibri"/>
          <w:b/>
          <w:bCs/>
          <w:i/>
          <w:sz w:val="28"/>
          <w:szCs w:val="28"/>
          <w:vertAlign w:val="superscript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очная</w:t>
      </w:r>
    </w:p>
    <w:p w14:paraId="52653FB8" w14:textId="77777777" w:rsidR="00DA2F86" w:rsidRDefault="00DA2F86">
      <w:pPr>
        <w:jc w:val="center"/>
        <w:rPr>
          <w:rFonts w:ascii="Calibri" w:eastAsia="Calibri" w:hAnsi="Calibri"/>
          <w:bCs/>
          <w:i/>
          <w:sz w:val="22"/>
          <w:szCs w:val="22"/>
          <w:u w:val="single"/>
          <w:lang w:eastAsia="en-US"/>
        </w:rPr>
      </w:pPr>
    </w:p>
    <w:p w14:paraId="114A4964" w14:textId="77777777" w:rsidR="00DA2F86" w:rsidRDefault="00DA2F86">
      <w:pPr>
        <w:tabs>
          <w:tab w:val="right" w:leader="underscore" w:pos="8505"/>
        </w:tabs>
        <w:jc w:val="center"/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14:paraId="69EE491B" w14:textId="77777777" w:rsidR="00DA2F86" w:rsidRDefault="00DA2F86">
      <w:pPr>
        <w:tabs>
          <w:tab w:val="right" w:leader="underscore" w:pos="8505"/>
        </w:tabs>
        <w:jc w:val="center"/>
        <w:rPr>
          <w:rFonts w:eastAsia="Calibri"/>
          <w:bCs/>
          <w:lang w:eastAsia="en-US"/>
        </w:rPr>
      </w:pPr>
    </w:p>
    <w:p w14:paraId="75779175" w14:textId="77777777" w:rsidR="00DA2F86" w:rsidRDefault="00DA2F86">
      <w:pPr>
        <w:tabs>
          <w:tab w:val="right" w:leader="underscore" w:pos="8505"/>
        </w:tabs>
        <w:jc w:val="center"/>
        <w:rPr>
          <w:rFonts w:eastAsia="Calibri"/>
          <w:bCs/>
          <w:lang w:eastAsia="en-US"/>
        </w:rPr>
      </w:pPr>
    </w:p>
    <w:p w14:paraId="071430FD" w14:textId="77777777" w:rsidR="00DA2F86" w:rsidRDefault="00DA2F86">
      <w:pPr>
        <w:tabs>
          <w:tab w:val="right" w:leader="underscore" w:pos="8505"/>
        </w:tabs>
        <w:jc w:val="center"/>
        <w:rPr>
          <w:rFonts w:eastAsia="Calibri"/>
          <w:bCs/>
          <w:lang w:eastAsia="en-US"/>
        </w:rPr>
      </w:pPr>
    </w:p>
    <w:p w14:paraId="2CA81A93" w14:textId="77777777" w:rsidR="00DA2F86" w:rsidRDefault="00DA2F86">
      <w:pPr>
        <w:tabs>
          <w:tab w:val="right" w:leader="underscore" w:pos="8505"/>
        </w:tabs>
        <w:jc w:val="center"/>
        <w:rPr>
          <w:rFonts w:eastAsia="Calibri"/>
          <w:bCs/>
          <w:lang w:eastAsia="en-US"/>
        </w:rPr>
      </w:pPr>
    </w:p>
    <w:p w14:paraId="481049E0" w14:textId="77777777" w:rsidR="00DA2F86" w:rsidRDefault="00DA2F86">
      <w:pPr>
        <w:tabs>
          <w:tab w:val="right" w:leader="underscore" w:pos="8505"/>
        </w:tabs>
        <w:jc w:val="center"/>
        <w:rPr>
          <w:rFonts w:eastAsia="Calibri"/>
          <w:bCs/>
          <w:lang w:eastAsia="en-US"/>
        </w:rPr>
      </w:pPr>
    </w:p>
    <w:p w14:paraId="33EEF35D" w14:textId="77777777" w:rsidR="00DA2F86" w:rsidRDefault="00DA2F86">
      <w:pPr>
        <w:tabs>
          <w:tab w:val="right" w:leader="underscore" w:pos="8505"/>
        </w:tabs>
        <w:jc w:val="center"/>
        <w:rPr>
          <w:rFonts w:eastAsia="Calibri"/>
          <w:bCs/>
          <w:lang w:eastAsia="en-US"/>
        </w:rPr>
      </w:pPr>
    </w:p>
    <w:p w14:paraId="70FAFA38" w14:textId="77777777" w:rsidR="00DA2F86" w:rsidRDefault="00DA2F86">
      <w:pPr>
        <w:tabs>
          <w:tab w:val="right" w:leader="underscore" w:pos="8505"/>
        </w:tabs>
        <w:jc w:val="center"/>
        <w:rPr>
          <w:rFonts w:eastAsia="Calibri"/>
          <w:bCs/>
          <w:lang w:eastAsia="en-US"/>
        </w:rPr>
      </w:pPr>
    </w:p>
    <w:p w14:paraId="675E2277" w14:textId="77777777" w:rsidR="00DA2F86" w:rsidRDefault="00DA2F86">
      <w:pPr>
        <w:jc w:val="center"/>
      </w:pPr>
    </w:p>
    <w:p w14:paraId="215D0D45" w14:textId="77777777" w:rsidR="00DA2F86" w:rsidRDefault="00C04EA5">
      <w:pPr>
        <w:jc w:val="center"/>
        <w:rPr>
          <w:sz w:val="28"/>
          <w:szCs w:val="28"/>
        </w:rPr>
      </w:pPr>
      <w:r>
        <w:rPr>
          <w:sz w:val="28"/>
          <w:szCs w:val="28"/>
        </w:rPr>
        <w:t>Самара 2026 г.</w:t>
      </w:r>
    </w:p>
    <w:p w14:paraId="09D2C1F9" w14:textId="77777777" w:rsidR="00DA2F86" w:rsidRDefault="00C04EA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1. </w:t>
      </w:r>
      <w:r>
        <w:rPr>
          <w:b/>
          <w:sz w:val="28"/>
          <w:szCs w:val="28"/>
        </w:rPr>
        <w:t>Цели и задачи итоговой аттестации</w:t>
      </w:r>
    </w:p>
    <w:p w14:paraId="75681FE1" w14:textId="77777777" w:rsidR="00DA2F86" w:rsidRDefault="00DA2F86">
      <w:pPr>
        <w:jc w:val="center"/>
        <w:rPr>
          <w:b/>
          <w:sz w:val="28"/>
          <w:szCs w:val="28"/>
        </w:rPr>
      </w:pPr>
    </w:p>
    <w:p w14:paraId="369C044F" w14:textId="77777777" w:rsidR="00DA2F86" w:rsidRDefault="00C04EA5">
      <w:pPr>
        <w:pStyle w:val="af"/>
        <w:spacing w:after="0"/>
        <w:ind w:firstLine="567"/>
        <w:jc w:val="both"/>
        <w:rPr>
          <w:sz w:val="28"/>
        </w:rPr>
      </w:pPr>
      <w:bookmarkStart w:id="1" w:name="_Toc284233215"/>
      <w:bookmarkStart w:id="2" w:name="_Toc284233216"/>
      <w:bookmarkEnd w:id="0"/>
      <w:r>
        <w:rPr>
          <w:sz w:val="28"/>
        </w:rPr>
        <w:t>В рамках освоения программ аспирантуры аспирант под руководством научного руководителя осуществляет научную (научно-исследовательскую) деятельность с целью подготовки диссертации к защите.</w:t>
      </w:r>
    </w:p>
    <w:p w14:paraId="1A5E110F" w14:textId="77777777" w:rsidR="00DA2F86" w:rsidRDefault="00C04EA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Итоговая аттестация по программам аспирантуры (адъюнктуры) проводится в форме оценки диссертации на предмет ее соответствия критериям, установленным в соответствии с Федеральным законом от 23 августа 1996 г. N 127-ФЗ "О науке и государственной научно-технической политике".</w:t>
      </w:r>
    </w:p>
    <w:p w14:paraId="25C1356E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Подготовленная диссертация должна соответствовать критериям, установленным для научно-квалификационной работы (диссертации) на соискание ученой степени кандидата наук, и оформлена в соответствии с требованиями, устанавливаемыми Министерством науки и высшего образования Российской Федерации.</w:t>
      </w:r>
      <w:r>
        <w:t xml:space="preserve"> </w:t>
      </w:r>
      <w:r>
        <w:rPr>
          <w:sz w:val="28"/>
          <w:szCs w:val="28"/>
        </w:rPr>
        <w:t xml:space="preserve">Критерии, которым должна отвечать диссертация на соискание ученой степени кандидата наук в соответствии с Положением о присуждении ученых степеней, утвержденным постановлением Правительства Российской Федерации от 24.09.2013 г. № 842. </w:t>
      </w:r>
    </w:p>
    <w:p w14:paraId="002B93A8" w14:textId="77777777" w:rsidR="00DA2F86" w:rsidRPr="002C6D6A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выполнении научной (научно-исследовательской) деятельности </w:t>
      </w:r>
      <w:r w:rsidRPr="002C6D6A">
        <w:rPr>
          <w:sz w:val="28"/>
          <w:szCs w:val="28"/>
        </w:rPr>
        <w:t>аспиранту следует учитывать направления исследований паспорта научной специальности 5.</w:t>
      </w:r>
      <w:r w:rsidR="00D74523" w:rsidRPr="002C6D6A">
        <w:rPr>
          <w:sz w:val="28"/>
          <w:szCs w:val="28"/>
        </w:rPr>
        <w:t>9</w:t>
      </w:r>
      <w:r w:rsidRPr="002C6D6A">
        <w:rPr>
          <w:sz w:val="28"/>
          <w:szCs w:val="28"/>
        </w:rPr>
        <w:t>.</w:t>
      </w:r>
      <w:r w:rsidR="00D74523" w:rsidRPr="002C6D6A">
        <w:rPr>
          <w:sz w:val="28"/>
          <w:szCs w:val="28"/>
        </w:rPr>
        <w:t>6</w:t>
      </w:r>
      <w:r w:rsidRPr="002C6D6A">
        <w:rPr>
          <w:sz w:val="28"/>
          <w:szCs w:val="28"/>
        </w:rPr>
        <w:t xml:space="preserve">. </w:t>
      </w:r>
      <w:r w:rsidR="00D74523" w:rsidRPr="002C6D6A">
        <w:rPr>
          <w:sz w:val="28"/>
          <w:szCs w:val="28"/>
        </w:rPr>
        <w:t>Языки народов зарубежных стран (германские языки)</w:t>
      </w:r>
      <w:r w:rsidRPr="002C6D6A">
        <w:rPr>
          <w:sz w:val="28"/>
          <w:szCs w:val="28"/>
        </w:rPr>
        <w:t xml:space="preserve">: </w:t>
      </w:r>
    </w:p>
    <w:p w14:paraId="22CC4D94" w14:textId="77777777" w:rsidR="002C6D6A" w:rsidRPr="002C6D6A" w:rsidRDefault="00D74523">
      <w:pPr>
        <w:ind w:firstLine="567"/>
        <w:jc w:val="both"/>
        <w:rPr>
          <w:sz w:val="28"/>
          <w:szCs w:val="28"/>
        </w:rPr>
      </w:pPr>
      <w:r w:rsidRPr="002C6D6A">
        <w:rPr>
          <w:sz w:val="28"/>
          <w:szCs w:val="28"/>
        </w:rPr>
        <w:t>1. Основные этапы и направления становления и развития конкре</w:t>
      </w:r>
      <w:r w:rsidR="002C6D6A">
        <w:rPr>
          <w:sz w:val="28"/>
          <w:szCs w:val="28"/>
        </w:rPr>
        <w:t>тного языка или языковой семьи.</w:t>
      </w:r>
    </w:p>
    <w:p w14:paraId="12C8ED6D" w14:textId="77777777" w:rsidR="002C6D6A" w:rsidRDefault="00D74523">
      <w:pPr>
        <w:ind w:firstLine="567"/>
        <w:jc w:val="both"/>
        <w:rPr>
          <w:sz w:val="28"/>
          <w:szCs w:val="28"/>
        </w:rPr>
      </w:pPr>
      <w:r w:rsidRPr="002C6D6A">
        <w:rPr>
          <w:sz w:val="28"/>
          <w:szCs w:val="28"/>
        </w:rPr>
        <w:t>2. Особенности исторического развития конкретного языка, ег</w:t>
      </w:r>
      <w:r w:rsidR="002C6D6A">
        <w:rPr>
          <w:sz w:val="28"/>
          <w:szCs w:val="28"/>
        </w:rPr>
        <w:t>о диалектов или языковой семьи.</w:t>
      </w:r>
    </w:p>
    <w:p w14:paraId="41493B79" w14:textId="77777777" w:rsidR="002C6D6A" w:rsidRDefault="00D74523">
      <w:pPr>
        <w:ind w:firstLine="567"/>
        <w:jc w:val="both"/>
        <w:rPr>
          <w:sz w:val="28"/>
          <w:szCs w:val="28"/>
        </w:rPr>
      </w:pPr>
      <w:r w:rsidRPr="002C6D6A">
        <w:rPr>
          <w:sz w:val="28"/>
          <w:szCs w:val="28"/>
        </w:rPr>
        <w:t>3. Особенности формирования и функционирования конкр</w:t>
      </w:r>
      <w:r w:rsidR="002C6D6A">
        <w:rPr>
          <w:sz w:val="28"/>
          <w:szCs w:val="28"/>
        </w:rPr>
        <w:t>етного языка или языковой семьи</w:t>
      </w:r>
    </w:p>
    <w:p w14:paraId="317B78BC" w14:textId="77777777" w:rsidR="002C6D6A" w:rsidRDefault="00D74523">
      <w:pPr>
        <w:ind w:firstLine="567"/>
        <w:jc w:val="both"/>
        <w:rPr>
          <w:sz w:val="28"/>
          <w:szCs w:val="28"/>
        </w:rPr>
      </w:pPr>
      <w:r w:rsidRPr="002C6D6A">
        <w:rPr>
          <w:sz w:val="28"/>
          <w:szCs w:val="28"/>
        </w:rPr>
        <w:t>4. Общие и индивидуальные тенденции раз</w:t>
      </w:r>
      <w:r w:rsidR="002C6D6A">
        <w:rPr>
          <w:sz w:val="28"/>
          <w:szCs w:val="28"/>
        </w:rPr>
        <w:t>вития языка или языковой семьи.</w:t>
      </w:r>
    </w:p>
    <w:p w14:paraId="68D38DB9" w14:textId="77777777" w:rsidR="002C6D6A" w:rsidRDefault="00D74523">
      <w:pPr>
        <w:ind w:firstLine="567"/>
        <w:jc w:val="both"/>
        <w:rPr>
          <w:sz w:val="28"/>
          <w:szCs w:val="28"/>
        </w:rPr>
      </w:pPr>
      <w:r w:rsidRPr="002C6D6A">
        <w:rPr>
          <w:sz w:val="28"/>
          <w:szCs w:val="28"/>
        </w:rPr>
        <w:t>5. Фонетический строй языка или языковой семьи (классификация фонем, фонема и звук, фоносемантика и фоностилистика, фонетические категории, фонетическая специфика речи, тон, ударение и интонация). Экспериментально</w:t>
      </w:r>
      <w:r w:rsidR="00A25CD1">
        <w:rPr>
          <w:sz w:val="28"/>
          <w:szCs w:val="28"/>
        </w:rPr>
        <w:t>-</w:t>
      </w:r>
      <w:r w:rsidRPr="002C6D6A">
        <w:rPr>
          <w:sz w:val="28"/>
          <w:szCs w:val="28"/>
        </w:rPr>
        <w:t>фонетические исследо</w:t>
      </w:r>
      <w:r w:rsidR="002C6D6A">
        <w:rPr>
          <w:sz w:val="28"/>
          <w:szCs w:val="28"/>
        </w:rPr>
        <w:t>вания языка или языковой семьи.</w:t>
      </w:r>
    </w:p>
    <w:p w14:paraId="16F0F2B6" w14:textId="77777777" w:rsidR="002C6D6A" w:rsidRDefault="00D74523">
      <w:pPr>
        <w:ind w:firstLine="567"/>
        <w:jc w:val="both"/>
        <w:rPr>
          <w:sz w:val="28"/>
          <w:szCs w:val="28"/>
        </w:rPr>
      </w:pPr>
      <w:r w:rsidRPr="002C6D6A">
        <w:rPr>
          <w:sz w:val="28"/>
          <w:szCs w:val="28"/>
        </w:rPr>
        <w:t xml:space="preserve">6. Лексический строй языка или языковой семьи (слово как основная единица языка, лексическая семантика, типы лексических единиц и категорий, структура словарного состава, функционирование лексических единиц, развитие и пополнение словарного состава, лексика и фразеология и их связи с </w:t>
      </w:r>
      <w:r w:rsidR="002C6D6A">
        <w:rPr>
          <w:sz w:val="28"/>
          <w:szCs w:val="28"/>
        </w:rPr>
        <w:t>внеязыковой действительностью).</w:t>
      </w:r>
    </w:p>
    <w:p w14:paraId="349BF74D" w14:textId="77777777" w:rsidR="002C6D6A" w:rsidRPr="002C6D6A" w:rsidRDefault="00D74523">
      <w:pPr>
        <w:ind w:firstLine="567"/>
        <w:jc w:val="both"/>
        <w:rPr>
          <w:sz w:val="28"/>
          <w:szCs w:val="28"/>
        </w:rPr>
      </w:pPr>
      <w:r w:rsidRPr="002C6D6A">
        <w:rPr>
          <w:sz w:val="28"/>
          <w:szCs w:val="28"/>
        </w:rPr>
        <w:t>7. Словообразовательная система языка или языковой семьи (классификация словообразовательных единиц и категорий, модели словообразован</w:t>
      </w:r>
      <w:r w:rsidR="002C6D6A">
        <w:rPr>
          <w:sz w:val="28"/>
          <w:szCs w:val="28"/>
        </w:rPr>
        <w:t>ия, словообразовательные ряды).</w:t>
      </w:r>
    </w:p>
    <w:p w14:paraId="5E6B0DE0" w14:textId="77777777" w:rsidR="00D74523" w:rsidRPr="002C6D6A" w:rsidRDefault="00D74523">
      <w:pPr>
        <w:ind w:firstLine="567"/>
        <w:jc w:val="both"/>
        <w:rPr>
          <w:sz w:val="28"/>
          <w:szCs w:val="28"/>
        </w:rPr>
      </w:pPr>
      <w:r w:rsidRPr="002C6D6A">
        <w:rPr>
          <w:sz w:val="28"/>
          <w:szCs w:val="28"/>
        </w:rPr>
        <w:t>8. Грамматический строй языка или языковой семьи (морфология, синтаксис, единицы и категории, их классификация, формирование, развитие; семантика и функциональная специфика грамматических единиц и категорий, грамматические модели передачи смысла).</w:t>
      </w:r>
    </w:p>
    <w:p w14:paraId="4C004076" w14:textId="77777777" w:rsidR="00DA2F86" w:rsidRPr="00A25CD1" w:rsidRDefault="00D74523">
      <w:pPr>
        <w:ind w:firstLine="567"/>
        <w:jc w:val="both"/>
        <w:rPr>
          <w:sz w:val="28"/>
          <w:szCs w:val="28"/>
        </w:rPr>
      </w:pPr>
      <w:r w:rsidRPr="002C6D6A">
        <w:rPr>
          <w:sz w:val="28"/>
          <w:szCs w:val="28"/>
        </w:rPr>
        <w:t>9. Текст, дискурс, дискурсивные практики в языках н</w:t>
      </w:r>
      <w:r w:rsidR="002C6D6A" w:rsidRPr="002C6D6A">
        <w:rPr>
          <w:sz w:val="28"/>
          <w:szCs w:val="28"/>
        </w:rPr>
        <w:t>ародов зарубежных стран.</w:t>
      </w:r>
    </w:p>
    <w:p w14:paraId="40B5D2E6" w14:textId="77777777" w:rsidR="002C6D6A" w:rsidRPr="002C6D6A" w:rsidRDefault="002C6D6A">
      <w:pPr>
        <w:ind w:firstLine="567"/>
        <w:jc w:val="both"/>
        <w:rPr>
          <w:sz w:val="28"/>
          <w:szCs w:val="28"/>
        </w:rPr>
      </w:pPr>
      <w:r w:rsidRPr="002C6D6A">
        <w:rPr>
          <w:sz w:val="28"/>
          <w:szCs w:val="28"/>
        </w:rPr>
        <w:t xml:space="preserve">10. Методы исследования языковых единиц и категорий: структурные и функциональные исследования конкретного языка или языковой семьи, </w:t>
      </w:r>
      <w:r w:rsidRPr="002C6D6A">
        <w:rPr>
          <w:sz w:val="28"/>
          <w:szCs w:val="28"/>
        </w:rPr>
        <w:lastRenderedPageBreak/>
        <w:t>корпусные исследования языка или языковой семьи, когнитивные, коммуникативно-прагматические и стилистические исследования языка или языковой семьи; вопросы перевода различных единиц лексического, грамматического, стилистического ур</w:t>
      </w:r>
      <w:r>
        <w:rPr>
          <w:sz w:val="28"/>
          <w:szCs w:val="28"/>
        </w:rPr>
        <w:t>овней с одного языка на другой.</w:t>
      </w:r>
    </w:p>
    <w:p w14:paraId="1A6887D7" w14:textId="77777777" w:rsidR="002C6D6A" w:rsidRPr="002C6D6A" w:rsidRDefault="002C6D6A">
      <w:pPr>
        <w:ind w:firstLine="567"/>
        <w:jc w:val="both"/>
        <w:rPr>
          <w:sz w:val="28"/>
          <w:szCs w:val="28"/>
        </w:rPr>
      </w:pPr>
      <w:r w:rsidRPr="002C6D6A">
        <w:rPr>
          <w:sz w:val="28"/>
          <w:szCs w:val="28"/>
        </w:rPr>
        <w:t>11. Исследование уровневой и культурно- (или национально-) обусловленной специфики в репрезентации знаний, в том числе, в разных языковых сообществах представителей конкре</w:t>
      </w:r>
      <w:r>
        <w:rPr>
          <w:sz w:val="28"/>
          <w:szCs w:val="28"/>
        </w:rPr>
        <w:t>тного языка или языковой семьи.</w:t>
      </w:r>
    </w:p>
    <w:p w14:paraId="3730051E" w14:textId="77777777" w:rsidR="002C6D6A" w:rsidRPr="002C6D6A" w:rsidRDefault="002C6D6A">
      <w:pPr>
        <w:ind w:firstLine="567"/>
        <w:jc w:val="both"/>
        <w:rPr>
          <w:sz w:val="28"/>
          <w:szCs w:val="28"/>
        </w:rPr>
      </w:pPr>
      <w:r w:rsidRPr="002C6D6A">
        <w:rPr>
          <w:sz w:val="28"/>
          <w:szCs w:val="28"/>
        </w:rPr>
        <w:t>12. Филологический анализ памятников и текстов</w:t>
      </w:r>
      <w:r w:rsidR="00A25CD1">
        <w:rPr>
          <w:sz w:val="28"/>
          <w:szCs w:val="28"/>
        </w:rPr>
        <w:t>.</w:t>
      </w:r>
    </w:p>
    <w:p w14:paraId="48412AB6" w14:textId="77777777" w:rsidR="00DA2F86" w:rsidRDefault="00DA2F86">
      <w:pPr>
        <w:ind w:firstLine="567"/>
        <w:jc w:val="both"/>
        <w:rPr>
          <w:sz w:val="28"/>
          <w:szCs w:val="28"/>
        </w:rPr>
      </w:pPr>
    </w:p>
    <w:p w14:paraId="071067A8" w14:textId="77777777" w:rsidR="00DA2F86" w:rsidRDefault="008067BF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Этап </w:t>
      </w:r>
      <w:r w:rsidR="00C04EA5">
        <w:rPr>
          <w:b/>
          <w:sz w:val="28"/>
          <w:szCs w:val="28"/>
        </w:rPr>
        <w:t>итоговой аттестации</w:t>
      </w:r>
    </w:p>
    <w:p w14:paraId="1B653BD9" w14:textId="77777777" w:rsidR="00DA2F86" w:rsidRDefault="00DA2F86">
      <w:pPr>
        <w:ind w:firstLine="567"/>
        <w:jc w:val="center"/>
        <w:rPr>
          <w:b/>
          <w:sz w:val="28"/>
          <w:szCs w:val="28"/>
        </w:rPr>
      </w:pPr>
    </w:p>
    <w:p w14:paraId="15B5C6EE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Итоговая аттестация проводится в соответствии с «Положением об итоговой аттестации аспирантов, обучающихся по программам подготовки научных и научно-педагогических кадров в аспирантуре федерального государственного бюджетного образовательного учреждения высшего образования «Приволжский государственный университет путей сообщения». </w:t>
      </w:r>
    </w:p>
    <w:p w14:paraId="799D5CCB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Этап освоения научного компонента. Этап итоговой аттестации представлен в таблице 2.</w:t>
      </w:r>
    </w:p>
    <w:p w14:paraId="6AF0918C" w14:textId="77777777" w:rsidR="00DA2F86" w:rsidRDefault="00C04EA5">
      <w:pPr>
        <w:pStyle w:val="S1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Таблица 2 – Этап итоговой аттестации</w:t>
      </w:r>
    </w:p>
    <w:tbl>
      <w:tblPr>
        <w:tblW w:w="9938" w:type="dxa"/>
        <w:tblInd w:w="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6"/>
        <w:gridCol w:w="805"/>
        <w:gridCol w:w="23"/>
        <w:gridCol w:w="686"/>
        <w:gridCol w:w="992"/>
        <w:gridCol w:w="850"/>
        <w:gridCol w:w="851"/>
        <w:gridCol w:w="992"/>
        <w:gridCol w:w="851"/>
        <w:gridCol w:w="992"/>
      </w:tblGrid>
      <w:tr w:rsidR="00DA2F86" w14:paraId="403A6074" w14:textId="77777777">
        <w:trPr>
          <w:trHeight w:val="288"/>
        </w:trPr>
        <w:tc>
          <w:tcPr>
            <w:tcW w:w="2896" w:type="dxa"/>
            <w:vMerge w:val="restart"/>
            <w:shd w:val="clear" w:color="000000" w:fill="FFFFFF"/>
            <w:vAlign w:val="center"/>
          </w:tcPr>
          <w:p w14:paraId="2A0CA059" w14:textId="77777777" w:rsidR="00DA2F86" w:rsidRDefault="00C04EA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514" w:type="dxa"/>
            <w:gridSpan w:val="3"/>
            <w:vMerge w:val="restart"/>
            <w:shd w:val="clear" w:color="000000" w:fill="FFFFFF"/>
            <w:vAlign w:val="center"/>
          </w:tcPr>
          <w:p w14:paraId="41702CCE" w14:textId="77777777" w:rsidR="00DA2F86" w:rsidRDefault="00C04EA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Форма промежуточной аттестации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14:paraId="0773B6B4" w14:textId="77777777" w:rsidR="00DA2F86" w:rsidRDefault="00C04EA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Курс 1</w:t>
            </w:r>
          </w:p>
        </w:tc>
        <w:tc>
          <w:tcPr>
            <w:tcW w:w="1843" w:type="dxa"/>
            <w:gridSpan w:val="2"/>
            <w:shd w:val="clear" w:color="000000" w:fill="FFFFFF"/>
            <w:vAlign w:val="center"/>
          </w:tcPr>
          <w:p w14:paraId="7D34BF06" w14:textId="77777777" w:rsidR="00DA2F86" w:rsidRDefault="00C04EA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Курс 2</w:t>
            </w:r>
          </w:p>
        </w:tc>
        <w:tc>
          <w:tcPr>
            <w:tcW w:w="1843" w:type="dxa"/>
            <w:gridSpan w:val="2"/>
            <w:shd w:val="clear" w:color="000000" w:fill="FFFFFF"/>
            <w:vAlign w:val="center"/>
          </w:tcPr>
          <w:p w14:paraId="6B914CC0" w14:textId="77777777" w:rsidR="00DA2F86" w:rsidRDefault="00C04EA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Курс 3</w:t>
            </w:r>
          </w:p>
        </w:tc>
      </w:tr>
      <w:tr w:rsidR="00DA2F86" w14:paraId="0075F51C" w14:textId="77777777">
        <w:trPr>
          <w:trHeight w:val="288"/>
        </w:trPr>
        <w:tc>
          <w:tcPr>
            <w:tcW w:w="2896" w:type="dxa"/>
            <w:vMerge/>
            <w:vAlign w:val="center"/>
          </w:tcPr>
          <w:p w14:paraId="1A9321FA" w14:textId="77777777" w:rsidR="00DA2F86" w:rsidRDefault="00DA2F8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14" w:type="dxa"/>
            <w:gridSpan w:val="3"/>
            <w:vMerge/>
            <w:vAlign w:val="center"/>
          </w:tcPr>
          <w:p w14:paraId="198B3383" w14:textId="77777777" w:rsidR="00DA2F86" w:rsidRDefault="00DA2F8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14:paraId="0C43EB34" w14:textId="77777777" w:rsidR="00DA2F86" w:rsidRDefault="00C04EA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Семестр 1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24A2EFBA" w14:textId="77777777" w:rsidR="00DA2F86" w:rsidRDefault="00C04EA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Семестр 2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9D37123" w14:textId="77777777" w:rsidR="00DA2F86" w:rsidRDefault="00C04EA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Семестр 3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5FA818E4" w14:textId="77777777" w:rsidR="00DA2F86" w:rsidRDefault="00C04EA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Семестр 4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4ECFC01D" w14:textId="77777777" w:rsidR="00DA2F86" w:rsidRDefault="00C04EA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Семестр 5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1309F7D9" w14:textId="77777777" w:rsidR="00DA2F86" w:rsidRDefault="00C04EA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Семестр 6</w:t>
            </w:r>
          </w:p>
        </w:tc>
      </w:tr>
      <w:tr w:rsidR="00DA2F86" w14:paraId="6A552E82" w14:textId="77777777">
        <w:trPr>
          <w:trHeight w:val="288"/>
        </w:trPr>
        <w:tc>
          <w:tcPr>
            <w:tcW w:w="2896" w:type="dxa"/>
            <w:vMerge/>
            <w:shd w:val="clear" w:color="000000" w:fill="FFFFFF"/>
            <w:vAlign w:val="center"/>
          </w:tcPr>
          <w:p w14:paraId="4848EC44" w14:textId="77777777" w:rsidR="00DA2F86" w:rsidRDefault="00DA2F8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shd w:val="clear" w:color="000000" w:fill="FFFFFF"/>
            <w:vAlign w:val="center"/>
          </w:tcPr>
          <w:p w14:paraId="309CD648" w14:textId="77777777" w:rsidR="00DA2F86" w:rsidRDefault="00C04EA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Экза мен</w:t>
            </w:r>
          </w:p>
        </w:tc>
        <w:tc>
          <w:tcPr>
            <w:tcW w:w="686" w:type="dxa"/>
            <w:shd w:val="clear" w:color="000000" w:fill="FFFFFF"/>
            <w:vAlign w:val="center"/>
          </w:tcPr>
          <w:p w14:paraId="0BD5447A" w14:textId="77777777" w:rsidR="00DA2F86" w:rsidRDefault="00C04EA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Зачет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0FB0B844" w14:textId="77777777" w:rsidR="00DA2F86" w:rsidRDefault="00C04EA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з.е.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0999C82C" w14:textId="77777777" w:rsidR="00DA2F86" w:rsidRDefault="00C04EA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з.е.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6BA0EDB0" w14:textId="77777777" w:rsidR="00DA2F86" w:rsidRDefault="00C04EA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з.е.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17CB7180" w14:textId="77777777" w:rsidR="00DA2F86" w:rsidRDefault="00C04EA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з.е.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2CDF903" w14:textId="77777777" w:rsidR="00DA2F86" w:rsidRDefault="00C04EA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з.е.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62D6ED29" w14:textId="77777777" w:rsidR="00DA2F86" w:rsidRDefault="00C04EA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з.е.</w:t>
            </w:r>
          </w:p>
        </w:tc>
      </w:tr>
      <w:tr w:rsidR="00DA2F86" w14:paraId="0DFB7063" w14:textId="77777777">
        <w:trPr>
          <w:trHeight w:val="288"/>
        </w:trPr>
        <w:tc>
          <w:tcPr>
            <w:tcW w:w="4410" w:type="dxa"/>
            <w:gridSpan w:val="4"/>
            <w:shd w:val="clear" w:color="000000" w:fill="FFFFFF"/>
            <w:vAlign w:val="center"/>
          </w:tcPr>
          <w:p w14:paraId="60E631A7" w14:textId="77777777" w:rsidR="00DA2F86" w:rsidRDefault="00C04EA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 Итоговая аттестация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7A0BBA3E" w14:textId="77777777" w:rsidR="00DA2F86" w:rsidRDefault="00DA2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2EF4CFEA" w14:textId="77777777" w:rsidR="00DA2F86" w:rsidRDefault="00DA2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00D9135C" w14:textId="77777777" w:rsidR="00DA2F86" w:rsidRDefault="00DA2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14:paraId="22C8719D" w14:textId="77777777" w:rsidR="00DA2F86" w:rsidRDefault="00DA2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7EBB488F" w14:textId="77777777" w:rsidR="00DA2F86" w:rsidRDefault="00DA2F8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14:paraId="71DB87F3" w14:textId="77777777" w:rsidR="00DA2F86" w:rsidRDefault="00C04EA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</w:tr>
      <w:tr w:rsidR="00DA2F86" w14:paraId="58AE8180" w14:textId="77777777">
        <w:trPr>
          <w:trHeight w:val="288"/>
        </w:trPr>
        <w:tc>
          <w:tcPr>
            <w:tcW w:w="2896" w:type="dxa"/>
            <w:shd w:val="clear" w:color="000000" w:fill="FFFFFF"/>
            <w:vAlign w:val="center"/>
          </w:tcPr>
          <w:p w14:paraId="02134A3B" w14:textId="77777777" w:rsidR="00DA2F86" w:rsidRDefault="00C04EA5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Итоговая аттестация</w:t>
            </w:r>
          </w:p>
        </w:tc>
        <w:tc>
          <w:tcPr>
            <w:tcW w:w="805" w:type="dxa"/>
            <w:shd w:val="clear" w:color="000000" w:fill="FFFFFF"/>
            <w:vAlign w:val="center"/>
          </w:tcPr>
          <w:p w14:paraId="391358C1" w14:textId="77777777" w:rsidR="00DA2F86" w:rsidRDefault="00DA2F86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000000" w:fill="FFFFFF"/>
            <w:vAlign w:val="center"/>
          </w:tcPr>
          <w:p w14:paraId="3640BB1C" w14:textId="77777777" w:rsidR="00DA2F86" w:rsidRDefault="00C04EA5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6C56E73A" w14:textId="77777777" w:rsidR="00DA2F86" w:rsidRDefault="00DA2F86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5CF195E7" w14:textId="77777777" w:rsidR="00DA2F86" w:rsidRDefault="00DA2F86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3B10A63F" w14:textId="77777777" w:rsidR="00DA2F86" w:rsidRDefault="00DA2F86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14:paraId="08C684E0" w14:textId="77777777" w:rsidR="00DA2F86" w:rsidRDefault="00DA2F86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14:paraId="42E42B83" w14:textId="77777777" w:rsidR="00DA2F86" w:rsidRDefault="00DA2F86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14:paraId="46662BE3" w14:textId="77777777" w:rsidR="00DA2F86" w:rsidRDefault="00C04EA5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</w:t>
            </w:r>
          </w:p>
        </w:tc>
      </w:tr>
    </w:tbl>
    <w:p w14:paraId="39AAE3C4" w14:textId="77777777" w:rsidR="00DA2F86" w:rsidRDefault="00DA2F86">
      <w:pPr>
        <w:ind w:firstLine="567"/>
        <w:jc w:val="center"/>
        <w:rPr>
          <w:b/>
          <w:sz w:val="28"/>
          <w:szCs w:val="28"/>
        </w:rPr>
      </w:pPr>
    </w:p>
    <w:p w14:paraId="6BF0AEFE" w14:textId="77777777" w:rsidR="00DA2F86" w:rsidRDefault="00C04EA5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Критерии, установленные для научно-квалификационной работы (диссертации) на соискание ученой степени кандидата наук</w:t>
      </w:r>
    </w:p>
    <w:p w14:paraId="0B76297B" w14:textId="77777777" w:rsidR="00DA2F86" w:rsidRDefault="00DA2F86">
      <w:pPr>
        <w:ind w:firstLine="567"/>
        <w:jc w:val="both"/>
        <w:rPr>
          <w:sz w:val="28"/>
          <w:szCs w:val="28"/>
        </w:rPr>
      </w:pPr>
    </w:p>
    <w:p w14:paraId="4F221A0A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Диссертация должна быть написана автором самостоятельно, обладать внутренним единством, содержать новые научные результаты и положения, выдвигаемые для публичной защиты, и свидетельствовать о личном вкладе автора диссертации в науку.</w:t>
      </w:r>
    </w:p>
    <w:p w14:paraId="6A4DE0F9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диссертации, имеющей прикладной характер, должны приводиться сведения о практическом использовании полученных автором диссертации научных результатов, а в диссертации, имеющей теоретический характер,</w:t>
      </w:r>
      <w:r w:rsidR="002C6D6A">
        <w:rPr>
          <w:sz w:val="28"/>
          <w:szCs w:val="28"/>
        </w:rPr>
        <w:t xml:space="preserve"> – </w:t>
      </w:r>
      <w:r>
        <w:rPr>
          <w:sz w:val="28"/>
          <w:szCs w:val="28"/>
        </w:rPr>
        <w:t>рекомендации по использованию научных выводов.</w:t>
      </w:r>
    </w:p>
    <w:p w14:paraId="48BCAD83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Предложенные автором диссертации решения должны быть аргументированы и оценены по сравнению с другими известными решениями.</w:t>
      </w:r>
    </w:p>
    <w:p w14:paraId="09595A80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научные результаты диссертации должны быть опубликованы в рецензируемых научных изданиях.</w:t>
      </w:r>
    </w:p>
    <w:p w14:paraId="43F1A728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К публикациям, в которых излагаются основные научные результаты диссертации, в рецензируемых научных изданиях, в приравненных к ним научных изданиях и (или) заявок на государственную регистрацию результатов интеллектуальной деятельности.</w:t>
      </w:r>
    </w:p>
    <w:p w14:paraId="28A68E63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публикаций, в которых излагаются основные научные результаты диссертации на соискание ученой степени кандидата наук, в рецензируемых изданиях должно быть:</w:t>
      </w:r>
    </w:p>
    <w:p w14:paraId="18B1322D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  <w:t>по историческим, педагогическим, политическим, психологическим, социологическим, филологическим, философским, экономическим, юридическим отраслям науки, искусствоведению, культурологии и теологии – не менее 3;</w:t>
      </w:r>
    </w:p>
    <w:p w14:paraId="60DEA364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по остальным отраслям науки – не менее 2.</w:t>
      </w:r>
    </w:p>
    <w:p w14:paraId="582F1243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публикациям, в которых излагаются основные научные результаты диссертации на соискание ученой степени, приравниваются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микросхем.</w:t>
      </w:r>
    </w:p>
    <w:p w14:paraId="20DC7380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диссертации соискатель ученой степени обязан ссылаться на автора и (или) источник заимствования материалов или отдельных результатов.</w:t>
      </w:r>
    </w:p>
    <w:p w14:paraId="4447C333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использовании в диссертации результатов научных работ, выполненных соискателем ученой степени лично и (или) в соавторстве, соискатель ученой степени обязан отметить в диссертации это обстоятельство.</w:t>
      </w:r>
    </w:p>
    <w:p w14:paraId="1018633B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Диссертация оформляется в виде рукописи и имеет следующую структуру:</w:t>
      </w:r>
    </w:p>
    <w:p w14:paraId="12A390E6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титульный лист; </w:t>
      </w:r>
    </w:p>
    <w:p w14:paraId="27FA7F74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оглавление;</w:t>
      </w:r>
    </w:p>
    <w:p w14:paraId="4FF84BF2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текст диссертации, включающий введение, основную часть, заключение;</w:t>
      </w:r>
    </w:p>
    <w:p w14:paraId="038675B5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список литературы.</w:t>
      </w:r>
    </w:p>
    <w:p w14:paraId="585E5EB8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Текст диссертации также может включать список сокращений и условных обозначений, словарь терминов, список иллюстративного материала, приложения.</w:t>
      </w:r>
    </w:p>
    <w:p w14:paraId="37649B00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Введение к диссертации включает в себя актуальность избранной темы, степень ее разработанности, цели и задачи, научную новизну, теоретическую и практическую значимость работы, методологию и методы диссертационного исследования, положения, выносимые на защиту, степень достоверности и апробацию результатов.</w:t>
      </w:r>
    </w:p>
    <w:p w14:paraId="299B26E5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основной части текст диссертации подразделяется на главы и параграфы или разделы и подразделы, которые нумеруются арабскими цифрами.</w:t>
      </w:r>
    </w:p>
    <w:p w14:paraId="402FD524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заключении диссертации излагаются итоги выполненного исследования, рекомендации, перспективы дальнейшей разработки темы.</w:t>
      </w:r>
    </w:p>
    <w:p w14:paraId="06109787" w14:textId="77777777" w:rsidR="00DA2F86" w:rsidRDefault="00DA2F86">
      <w:pPr>
        <w:ind w:firstLine="567"/>
        <w:jc w:val="both"/>
        <w:rPr>
          <w:sz w:val="28"/>
          <w:szCs w:val="28"/>
        </w:rPr>
      </w:pPr>
    </w:p>
    <w:p w14:paraId="4591DA87" w14:textId="77777777" w:rsidR="00DA2F86" w:rsidRDefault="00C04EA5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Результаты итоговой аттестации</w:t>
      </w:r>
    </w:p>
    <w:p w14:paraId="077947A3" w14:textId="77777777" w:rsidR="00DA2F86" w:rsidRDefault="00DA2F86">
      <w:pPr>
        <w:ind w:firstLine="567"/>
        <w:jc w:val="center"/>
        <w:rPr>
          <w:b/>
          <w:sz w:val="28"/>
          <w:szCs w:val="28"/>
        </w:rPr>
      </w:pPr>
    </w:p>
    <w:p w14:paraId="52BDDC7B" w14:textId="77777777" w:rsidR="00DA2F86" w:rsidRDefault="00C04E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Аспиранту, успешно прошедшему итоговую аттестацию по программе аспирантуры, не позднее 30 календарных дней с даты проведения итоговой аттестации выдается заключение о соответствии диссертации критериям, установленным в соответствии с Федеральным законом «О науке и государственной научно-технической политике» и свидетельство об окончании аспирантуры.</w:t>
      </w:r>
    </w:p>
    <w:p w14:paraId="58C03139" w14:textId="77777777" w:rsidR="00DA2F86" w:rsidRDefault="00C04EA5">
      <w:pPr>
        <w:ind w:firstLine="360"/>
        <w:jc w:val="both"/>
      </w:pPr>
      <w:r>
        <w:rPr>
          <w:sz w:val="28"/>
          <w:szCs w:val="28"/>
        </w:rPr>
        <w:t>Аспирантам, получившим на итоговой аттестации неудовлетворительные результаты, выдается справка об освоении программы аспирантуры, а также заключение, содержащее информацию о несоответствии диссертации критериям, установленным в соответствии с Федеральным законом «О науке и государственной научно-технической политике».</w:t>
      </w:r>
      <w:bookmarkStart w:id="3" w:name="_Toc284233222"/>
      <w:bookmarkStart w:id="4" w:name="_Toc283721099"/>
      <w:bookmarkEnd w:id="1"/>
      <w:bookmarkEnd w:id="2"/>
      <w:r>
        <w:rPr>
          <w:sz w:val="28"/>
          <w:szCs w:val="28"/>
        </w:rPr>
        <w:t xml:space="preserve"> </w:t>
      </w:r>
      <w:bookmarkEnd w:id="3"/>
      <w:bookmarkEnd w:id="4"/>
    </w:p>
    <w:sectPr w:rsidR="00DA2F86" w:rsidSect="00DA2F86">
      <w:headerReference w:type="even" r:id="rId9"/>
      <w:headerReference w:type="default" r:id="rId10"/>
      <w:pgSz w:w="11906" w:h="16838"/>
      <w:pgMar w:top="709" w:right="849" w:bottom="709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E3D8A" w14:textId="77777777" w:rsidR="00DA2F86" w:rsidRDefault="00C04EA5">
      <w:r>
        <w:separator/>
      </w:r>
    </w:p>
  </w:endnote>
  <w:endnote w:type="continuationSeparator" w:id="0">
    <w:p w14:paraId="63A3759E" w14:textId="77777777" w:rsidR="00DA2F86" w:rsidRDefault="00C04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C15DD" w14:textId="77777777" w:rsidR="00DA2F86" w:rsidRDefault="00C04EA5">
      <w:r>
        <w:separator/>
      </w:r>
    </w:p>
  </w:footnote>
  <w:footnote w:type="continuationSeparator" w:id="0">
    <w:p w14:paraId="6B520288" w14:textId="77777777" w:rsidR="00DA2F86" w:rsidRDefault="00C04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8C2FE" w14:textId="77777777" w:rsidR="00DA2F86" w:rsidRDefault="00FB29D2">
    <w:pPr>
      <w:pStyle w:val="a8"/>
      <w:framePr w:wrap="around" w:vAnchor="text" w:hAnchor="margin" w:xAlign="right" w:y="1"/>
      <w:rPr>
        <w:rStyle w:val="aa"/>
      </w:rPr>
    </w:pPr>
    <w:r>
      <w:fldChar w:fldCharType="begin"/>
    </w:r>
    <w:r w:rsidR="00C04EA5">
      <w:instrText xml:space="preserve">PAGE  </w:instrText>
    </w:r>
    <w:r>
      <w:fldChar w:fldCharType="end"/>
    </w:r>
  </w:p>
  <w:p w14:paraId="489D4205" w14:textId="77777777" w:rsidR="00DA2F86" w:rsidRDefault="00DA2F8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E5C64" w14:textId="77777777" w:rsidR="00DA2F86" w:rsidRDefault="00FB29D2">
    <w:pPr>
      <w:pStyle w:val="a8"/>
      <w:framePr w:wrap="around" w:vAnchor="text" w:hAnchor="margin" w:xAlign="right" w:y="1"/>
      <w:rPr>
        <w:rStyle w:val="aa"/>
        <w:color w:val="FFFFFF"/>
      </w:rPr>
    </w:pPr>
    <w:r>
      <w:fldChar w:fldCharType="begin"/>
    </w:r>
    <w:r w:rsidR="00C04EA5">
      <w:instrText xml:space="preserve">PAGE  </w:instrText>
    </w:r>
    <w:r>
      <w:fldChar w:fldCharType="separate"/>
    </w:r>
    <w:r w:rsidR="00A509F3">
      <w:rPr>
        <w:noProof/>
      </w:rPr>
      <w:t>5</w:t>
    </w:r>
    <w:r>
      <w:fldChar w:fldCharType="end"/>
    </w:r>
  </w:p>
  <w:p w14:paraId="3ABB4BE9" w14:textId="77777777" w:rsidR="00DA2F86" w:rsidRDefault="00DA2F8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OpenSymbol"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0000003"/>
    <w:multiLevelType w:val="hybridMultilevel"/>
    <w:tmpl w:val="00000003"/>
    <w:lvl w:ilvl="0" w:tplc="1A1ADD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ECEDF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3A30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B0A4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3EDB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8A9F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C2F1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C2B9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C612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0000004"/>
    <w:lvl w:ilvl="0" w:tplc="B540016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1E319C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9C90E48A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1360AF88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871E2B18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B158F81C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F669F62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BC383A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89F26E68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0000005"/>
    <w:multiLevelType w:val="hybridMultilevel"/>
    <w:tmpl w:val="00000005"/>
    <w:lvl w:ilvl="0" w:tplc="4E022E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740ECE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37C636D0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4EE62F2C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E4E1D2C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8278BF6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50AEB3C0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3D02FCF8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5D9C8610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0000006"/>
    <w:multiLevelType w:val="hybridMultilevel"/>
    <w:tmpl w:val="00000006"/>
    <w:lvl w:ilvl="0" w:tplc="88F2231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75EA351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C467A2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84AF5B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2F6821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EB6689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D4654B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4B0168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D3C33D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00000007"/>
    <w:lvl w:ilvl="0" w:tplc="D0FCDD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988EF70C" w:tentative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3C342038" w:tentative="1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 w:tplc="6430136E" w:tentative="1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 w:tplc="D3F4C16A" w:tentative="1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 w:tplc="8660B14E" w:tentative="1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 w:tplc="A6FEDE90" w:tentative="1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 w:tplc="C680A8E2" w:tentative="1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 w:tplc="6D247934" w:tentative="1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7" w15:restartNumberingAfterBreak="0">
    <w:nsid w:val="00000008"/>
    <w:multiLevelType w:val="hybridMultilevel"/>
    <w:tmpl w:val="00000008"/>
    <w:lvl w:ilvl="0" w:tplc="7BB42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F87C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3C97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DC5A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A4A0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6828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A64D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899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5082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00000009"/>
    <w:lvl w:ilvl="0" w:tplc="D562CC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FC0470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7C9C01E6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291A2110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C34E12B8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7032A1D6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C8E7FD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B170C1DA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6D70BDDE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0000000A"/>
    <w:multiLevelType w:val="hybridMultilevel"/>
    <w:tmpl w:val="0000000A"/>
    <w:lvl w:ilvl="0" w:tplc="88E42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D58A1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06F9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20D0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5235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9C48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CAB8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6F7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6435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0000000B"/>
    <w:lvl w:ilvl="0" w:tplc="278686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DFAC7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2CE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9EBE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6E20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CAA8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7CD5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20F9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041F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0000000C"/>
    <w:lvl w:ilvl="0" w:tplc="7DC452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164E72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29A23E4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3AA8B27A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99DAAE9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34DE93A6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D10A20B6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55AE789E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ADCE3736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000000D"/>
    <w:multiLevelType w:val="hybridMultilevel"/>
    <w:tmpl w:val="0000000D"/>
    <w:lvl w:ilvl="0" w:tplc="B0C61E5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7D4A021A" w:tentative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F5BA8B02" w:tentative="1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 w:tplc="616CC5BC" w:tentative="1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695EC594" w:tentative="1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 w:tplc="3CB69342" w:tentative="1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 w:tplc="DAF8079E" w:tentative="1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 w:tplc="B504EBFC" w:tentative="1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 w:tplc="DCC61654" w:tentative="1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3" w15:restartNumberingAfterBreak="0">
    <w:nsid w:val="0000000E"/>
    <w:multiLevelType w:val="hybridMultilevel"/>
    <w:tmpl w:val="0000000E"/>
    <w:lvl w:ilvl="0" w:tplc="BFA6F9AC">
      <w:start w:val="1"/>
      <w:numFmt w:val="bullet"/>
      <w:pStyle w:val="a"/>
      <w:lvlText w:val=""/>
      <w:lvlJc w:val="left"/>
      <w:pPr>
        <w:tabs>
          <w:tab w:val="num" w:pos="964"/>
        </w:tabs>
        <w:ind w:left="964" w:hanging="255"/>
      </w:pPr>
      <w:rPr>
        <w:rFonts w:ascii="Symbol" w:hAnsi="Symbol" w:hint="default"/>
      </w:rPr>
    </w:lvl>
    <w:lvl w:ilvl="1" w:tplc="009EED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AA66B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245084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5BCDC2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45E276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8FE84E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9C90AA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33A477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0000000F"/>
    <w:multiLevelType w:val="hybridMultilevel"/>
    <w:tmpl w:val="0000000F"/>
    <w:lvl w:ilvl="0" w:tplc="01FEB332">
      <w:start w:val="1"/>
      <w:numFmt w:val="decimal"/>
      <w:lvlText w:val="%1."/>
      <w:lvlJc w:val="left"/>
      <w:pPr>
        <w:ind w:left="2700" w:hanging="360"/>
      </w:pPr>
      <w:rPr>
        <w:rFonts w:hint="default"/>
        <w:color w:val="auto"/>
      </w:rPr>
    </w:lvl>
    <w:lvl w:ilvl="1" w:tplc="0DA8386E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5A92F8D4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92544212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3446F294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9BB4AD78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84B0F9F0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64E48C2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A00C7358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00000010"/>
    <w:multiLevelType w:val="hybridMultilevel"/>
    <w:tmpl w:val="00000010"/>
    <w:lvl w:ilvl="0" w:tplc="0F2EC1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563394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05C0B28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57ACF02C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91A7CAE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C15A173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E2A2F526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7ABE3B32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220163A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17" w15:restartNumberingAfterBreak="0">
    <w:nsid w:val="00000012"/>
    <w:multiLevelType w:val="hybridMultilevel"/>
    <w:tmpl w:val="00000012"/>
    <w:lvl w:ilvl="0" w:tplc="4ACE59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AE3820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87CC0740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7BD88398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DF2E6C3A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78749078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CD20C41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20C8E0A0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0B4EEE78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00000013"/>
    <w:multiLevelType w:val="singleLevel"/>
    <w:tmpl w:val="00000013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00000014"/>
    <w:multiLevelType w:val="multilevel"/>
    <w:tmpl w:val="00000014"/>
    <w:lvl w:ilvl="0">
      <w:start w:val="6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6249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0" w15:restartNumberingAfterBreak="0">
    <w:nsid w:val="00000015"/>
    <w:multiLevelType w:val="hybridMultilevel"/>
    <w:tmpl w:val="00000015"/>
    <w:lvl w:ilvl="0" w:tplc="28ACDC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0EAAB2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652EACE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A5EE22EE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C2C4528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65E47B22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22C8B0A8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C8DC2710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1E7A829E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00000016"/>
    <w:multiLevelType w:val="hybridMultilevel"/>
    <w:tmpl w:val="00000016"/>
    <w:lvl w:ilvl="0" w:tplc="A664EF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92DEF98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FF2F49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B7EDB0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27468D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554A7B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CC48EA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FB277B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12EA45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00000017"/>
    <w:lvl w:ilvl="0" w:tplc="83664F1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1F28A91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226BB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F6CC7D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650FF5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E9ECA35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ACE9F0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144F44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621F9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00000018"/>
    <w:lvl w:ilvl="0" w:tplc="840E7F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D2E638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B769F4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C5EBC2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E2E164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DCAC5D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77487A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FF4407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E1E905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00000019"/>
    <w:lvl w:ilvl="0" w:tplc="8A9AA1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C0089B74" w:tentative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24FAE6CA" w:tentative="1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 w:tplc="7868CAEE" w:tentative="1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 w:tplc="84CE553A" w:tentative="1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 w:tplc="F2EC0872" w:tentative="1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 w:tplc="7E30599A" w:tentative="1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 w:tplc="036C8540" w:tentative="1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 w:tplc="83F4B17A" w:tentative="1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5" w15:restartNumberingAfterBreak="0">
    <w:nsid w:val="0000001A"/>
    <w:multiLevelType w:val="hybridMultilevel"/>
    <w:tmpl w:val="0000001A"/>
    <w:lvl w:ilvl="0" w:tplc="F5404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3E0786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EFFAC838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8D2C7606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44DAB60A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208619E4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88BCF596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E923578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943E8C1E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0000001B"/>
    <w:multiLevelType w:val="hybridMultilevel"/>
    <w:tmpl w:val="0000001B"/>
    <w:lvl w:ilvl="0" w:tplc="A7C01C4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3C82856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E9D65092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5F70CFC4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87A70C6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6189004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5F7C8E6A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EF9E1578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09E4A98A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0000001C"/>
    <w:multiLevelType w:val="hybridMultilevel"/>
    <w:tmpl w:val="0000001C"/>
    <w:lvl w:ilvl="0" w:tplc="78002E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AE964146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A181C30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A2E15CE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7709222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B8CCE1B6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5C636D8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56C4868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8E03FCA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0000001D"/>
    <w:lvl w:ilvl="0" w:tplc="E01658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A4455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EDE4DEEE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41A4DF2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AAF89FD6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412822E6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4DDEC886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4DC26180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C28851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0000001E"/>
    <w:multiLevelType w:val="hybridMultilevel"/>
    <w:tmpl w:val="0000001E"/>
    <w:lvl w:ilvl="0" w:tplc="5720C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19AB5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9A18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9651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40E5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C810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800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FE85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C4E0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0000001F"/>
    <w:lvl w:ilvl="0" w:tplc="F260F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B696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BCE7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B8E6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2C5B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0281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5876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D25D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1C88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00000020"/>
    <w:lvl w:ilvl="0" w:tplc="B27487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162C3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A63D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285A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D6A3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66A4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5668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D698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0A58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00000021"/>
    <w:lvl w:ilvl="0" w:tplc="191A60BA">
      <w:start w:val="1"/>
      <w:numFmt w:val="decimal"/>
      <w:lvlText w:val="%1)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 w:tplc="292ABBFE" w:tentative="1">
      <w:start w:val="1"/>
      <w:numFmt w:val="lowerLetter"/>
      <w:lvlText w:val="%2."/>
      <w:lvlJc w:val="left"/>
      <w:pPr>
        <w:tabs>
          <w:tab w:val="num" w:pos="1540"/>
        </w:tabs>
        <w:ind w:left="1540" w:hanging="360"/>
      </w:pPr>
      <w:rPr>
        <w:rFonts w:hint="default"/>
      </w:rPr>
    </w:lvl>
    <w:lvl w:ilvl="2" w:tplc="B40EECFC" w:tentative="1">
      <w:start w:val="1"/>
      <w:numFmt w:val="lowerRoman"/>
      <w:lvlText w:val="%3."/>
      <w:lvlJc w:val="right"/>
      <w:pPr>
        <w:tabs>
          <w:tab w:val="num" w:pos="2260"/>
        </w:tabs>
        <w:ind w:left="2260" w:hanging="180"/>
      </w:pPr>
      <w:rPr>
        <w:rFonts w:hint="default"/>
      </w:rPr>
    </w:lvl>
    <w:lvl w:ilvl="3" w:tplc="06181124" w:tentative="1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  <w:rPr>
        <w:rFonts w:hint="default"/>
      </w:rPr>
    </w:lvl>
    <w:lvl w:ilvl="4" w:tplc="CE7CF9EA" w:tentative="1">
      <w:start w:val="1"/>
      <w:numFmt w:val="lowerLetter"/>
      <w:lvlText w:val="%5."/>
      <w:lvlJc w:val="left"/>
      <w:pPr>
        <w:tabs>
          <w:tab w:val="num" w:pos="3700"/>
        </w:tabs>
        <w:ind w:left="3700" w:hanging="360"/>
      </w:pPr>
      <w:rPr>
        <w:rFonts w:hint="default"/>
      </w:rPr>
    </w:lvl>
    <w:lvl w:ilvl="5" w:tplc="2B8CEBC8" w:tentative="1">
      <w:start w:val="1"/>
      <w:numFmt w:val="lowerRoman"/>
      <w:lvlText w:val="%6."/>
      <w:lvlJc w:val="right"/>
      <w:pPr>
        <w:tabs>
          <w:tab w:val="num" w:pos="4420"/>
        </w:tabs>
        <w:ind w:left="4420" w:hanging="180"/>
      </w:pPr>
      <w:rPr>
        <w:rFonts w:hint="default"/>
      </w:rPr>
    </w:lvl>
    <w:lvl w:ilvl="6" w:tplc="F864B942" w:tentative="1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  <w:rPr>
        <w:rFonts w:hint="default"/>
      </w:rPr>
    </w:lvl>
    <w:lvl w:ilvl="7" w:tplc="A62A03E0" w:tentative="1">
      <w:start w:val="1"/>
      <w:numFmt w:val="lowerLetter"/>
      <w:lvlText w:val="%8."/>
      <w:lvlJc w:val="left"/>
      <w:pPr>
        <w:tabs>
          <w:tab w:val="num" w:pos="5860"/>
        </w:tabs>
        <w:ind w:left="5860" w:hanging="360"/>
      </w:pPr>
      <w:rPr>
        <w:rFonts w:hint="default"/>
      </w:rPr>
    </w:lvl>
    <w:lvl w:ilvl="8" w:tplc="F28C72DC" w:tentative="1">
      <w:start w:val="1"/>
      <w:numFmt w:val="lowerRoman"/>
      <w:lvlText w:val="%9."/>
      <w:lvlJc w:val="right"/>
      <w:pPr>
        <w:tabs>
          <w:tab w:val="num" w:pos="6580"/>
        </w:tabs>
        <w:ind w:left="6580" w:hanging="180"/>
      </w:pPr>
      <w:rPr>
        <w:rFonts w:hint="default"/>
      </w:rPr>
    </w:lvl>
  </w:abstractNum>
  <w:abstractNum w:abstractNumId="33" w15:restartNumberingAfterBreak="0">
    <w:nsid w:val="00000022"/>
    <w:multiLevelType w:val="hybridMultilevel"/>
    <w:tmpl w:val="00000022"/>
    <w:lvl w:ilvl="0" w:tplc="4CDE3F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B5783318" w:tentative="1">
      <w:start w:val="1"/>
      <w:numFmt w:val="lowerLetter"/>
      <w:lvlText w:val="%2."/>
      <w:lvlJc w:val="left"/>
      <w:pPr>
        <w:ind w:left="1157" w:hanging="360"/>
      </w:pPr>
      <w:rPr>
        <w:rFonts w:hint="default"/>
      </w:rPr>
    </w:lvl>
    <w:lvl w:ilvl="2" w:tplc="8634239A" w:tentative="1">
      <w:start w:val="1"/>
      <w:numFmt w:val="lowerRoman"/>
      <w:lvlText w:val="%3."/>
      <w:lvlJc w:val="right"/>
      <w:pPr>
        <w:ind w:left="1877" w:hanging="180"/>
      </w:pPr>
      <w:rPr>
        <w:rFonts w:hint="default"/>
      </w:rPr>
    </w:lvl>
    <w:lvl w:ilvl="3" w:tplc="1FC8B238" w:tentative="1">
      <w:start w:val="1"/>
      <w:numFmt w:val="decimal"/>
      <w:lvlText w:val="%4."/>
      <w:lvlJc w:val="left"/>
      <w:pPr>
        <w:ind w:left="2597" w:hanging="360"/>
      </w:pPr>
      <w:rPr>
        <w:rFonts w:hint="default"/>
      </w:rPr>
    </w:lvl>
    <w:lvl w:ilvl="4" w:tplc="ABCAE554" w:tentative="1">
      <w:start w:val="1"/>
      <w:numFmt w:val="lowerLetter"/>
      <w:lvlText w:val="%5."/>
      <w:lvlJc w:val="left"/>
      <w:pPr>
        <w:ind w:left="3317" w:hanging="360"/>
      </w:pPr>
      <w:rPr>
        <w:rFonts w:hint="default"/>
      </w:rPr>
    </w:lvl>
    <w:lvl w:ilvl="5" w:tplc="6DDCFB02" w:tentative="1">
      <w:start w:val="1"/>
      <w:numFmt w:val="lowerRoman"/>
      <w:lvlText w:val="%6."/>
      <w:lvlJc w:val="right"/>
      <w:pPr>
        <w:ind w:left="4037" w:hanging="180"/>
      </w:pPr>
      <w:rPr>
        <w:rFonts w:hint="default"/>
      </w:rPr>
    </w:lvl>
    <w:lvl w:ilvl="6" w:tplc="3D5EBE34" w:tentative="1">
      <w:start w:val="1"/>
      <w:numFmt w:val="decimal"/>
      <w:lvlText w:val="%7."/>
      <w:lvlJc w:val="left"/>
      <w:pPr>
        <w:ind w:left="4757" w:hanging="360"/>
      </w:pPr>
      <w:rPr>
        <w:rFonts w:hint="default"/>
      </w:rPr>
    </w:lvl>
    <w:lvl w:ilvl="7" w:tplc="47C49E8C" w:tentative="1">
      <w:start w:val="1"/>
      <w:numFmt w:val="lowerLetter"/>
      <w:lvlText w:val="%8."/>
      <w:lvlJc w:val="left"/>
      <w:pPr>
        <w:ind w:left="5477" w:hanging="360"/>
      </w:pPr>
      <w:rPr>
        <w:rFonts w:hint="default"/>
      </w:rPr>
    </w:lvl>
    <w:lvl w:ilvl="8" w:tplc="128267BC" w:tentative="1">
      <w:start w:val="1"/>
      <w:numFmt w:val="lowerRoman"/>
      <w:lvlText w:val="%9."/>
      <w:lvlJc w:val="right"/>
      <w:pPr>
        <w:ind w:left="6197" w:hanging="180"/>
      </w:pPr>
      <w:rPr>
        <w:rFonts w:hint="default"/>
      </w:rPr>
    </w:lvl>
  </w:abstractNum>
  <w:abstractNum w:abstractNumId="34" w15:restartNumberingAfterBreak="0">
    <w:nsid w:val="617B6F90"/>
    <w:multiLevelType w:val="singleLevel"/>
    <w:tmpl w:val="0000000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</w:abstractNum>
  <w:num w:numId="1" w16cid:durableId="1542982557">
    <w:abstractNumId w:val="13"/>
  </w:num>
  <w:num w:numId="2" w16cid:durableId="916524053">
    <w:abstractNumId w:val="22"/>
  </w:num>
  <w:num w:numId="3" w16cid:durableId="154492902">
    <w:abstractNumId w:val="32"/>
  </w:num>
  <w:num w:numId="4" w16cid:durableId="1899169157">
    <w:abstractNumId w:val="10"/>
  </w:num>
  <w:num w:numId="5" w16cid:durableId="1235511971">
    <w:abstractNumId w:val="6"/>
  </w:num>
  <w:num w:numId="6" w16cid:durableId="1422799378">
    <w:abstractNumId w:val="26"/>
  </w:num>
  <w:num w:numId="7" w16cid:durableId="1971130347">
    <w:abstractNumId w:val="9"/>
  </w:num>
  <w:num w:numId="8" w16cid:durableId="926887916">
    <w:abstractNumId w:val="5"/>
  </w:num>
  <w:num w:numId="9" w16cid:durableId="1080129486">
    <w:abstractNumId w:val="29"/>
  </w:num>
  <w:num w:numId="10" w16cid:durableId="1475026166">
    <w:abstractNumId w:val="28"/>
  </w:num>
  <w:num w:numId="11" w16cid:durableId="781534312">
    <w:abstractNumId w:val="20"/>
  </w:num>
  <w:num w:numId="12" w16cid:durableId="779691846">
    <w:abstractNumId w:val="27"/>
  </w:num>
  <w:num w:numId="13" w16cid:durableId="1206940666">
    <w:abstractNumId w:val="2"/>
  </w:num>
  <w:num w:numId="14" w16cid:durableId="400717902">
    <w:abstractNumId w:val="23"/>
  </w:num>
  <w:num w:numId="15" w16cid:durableId="76483080">
    <w:abstractNumId w:val="21"/>
  </w:num>
  <w:num w:numId="16" w16cid:durableId="2020766462">
    <w:abstractNumId w:val="3"/>
  </w:num>
  <w:num w:numId="17" w16cid:durableId="837690691">
    <w:abstractNumId w:val="33"/>
  </w:num>
  <w:num w:numId="18" w16cid:durableId="1282229802">
    <w:abstractNumId w:val="19"/>
  </w:num>
  <w:num w:numId="19" w16cid:durableId="2005274532">
    <w:abstractNumId w:val="24"/>
  </w:num>
  <w:num w:numId="20" w16cid:durableId="638147082">
    <w:abstractNumId w:val="12"/>
  </w:num>
  <w:num w:numId="21" w16cid:durableId="677465066">
    <w:abstractNumId w:val="4"/>
  </w:num>
  <w:num w:numId="22" w16cid:durableId="448403484">
    <w:abstractNumId w:val="8"/>
  </w:num>
  <w:num w:numId="23" w16cid:durableId="1410730937">
    <w:abstractNumId w:val="18"/>
  </w:num>
  <w:num w:numId="24" w16cid:durableId="1811827983">
    <w:abstractNumId w:val="16"/>
  </w:num>
  <w:num w:numId="25" w16cid:durableId="1708986031">
    <w:abstractNumId w:val="31"/>
  </w:num>
  <w:num w:numId="26" w16cid:durableId="1204907024">
    <w:abstractNumId w:val="14"/>
  </w:num>
  <w:num w:numId="27" w16cid:durableId="1332949266">
    <w:abstractNumId w:val="17"/>
  </w:num>
  <w:num w:numId="28" w16cid:durableId="904491273">
    <w:abstractNumId w:val="25"/>
  </w:num>
  <w:num w:numId="29" w16cid:durableId="2015758878">
    <w:abstractNumId w:val="15"/>
  </w:num>
  <w:num w:numId="30" w16cid:durableId="15157400">
    <w:abstractNumId w:val="11"/>
  </w:num>
  <w:num w:numId="31" w16cid:durableId="175845301">
    <w:abstractNumId w:val="7"/>
  </w:num>
  <w:num w:numId="32" w16cid:durableId="9026444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4EA5"/>
    <w:rsid w:val="000005B6"/>
    <w:rsid w:val="002C6D6A"/>
    <w:rsid w:val="00517445"/>
    <w:rsid w:val="0077508C"/>
    <w:rsid w:val="008067BF"/>
    <w:rsid w:val="00A25CD1"/>
    <w:rsid w:val="00A509F3"/>
    <w:rsid w:val="00C04EA5"/>
    <w:rsid w:val="00D74523"/>
    <w:rsid w:val="00DA2F86"/>
    <w:rsid w:val="00FB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2B61FEC6"/>
  <w15:docId w15:val="{A097CBE9-67D5-4547-B273-5657BCCB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DA2F86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DA2F86"/>
    <w:pPr>
      <w:keepNext/>
      <w:ind w:firstLine="540"/>
      <w:jc w:val="center"/>
      <w:outlineLvl w:val="0"/>
    </w:pPr>
    <w:rPr>
      <w:b/>
      <w:bCs/>
      <w:sz w:val="28"/>
    </w:rPr>
  </w:style>
  <w:style w:type="paragraph" w:styleId="2">
    <w:name w:val="heading 2"/>
    <w:basedOn w:val="a0"/>
    <w:next w:val="a0"/>
    <w:link w:val="20"/>
    <w:qFormat/>
    <w:rsid w:val="00DA2F86"/>
    <w:pPr>
      <w:keepNext/>
      <w:ind w:left="540" w:firstLine="168"/>
      <w:jc w:val="center"/>
      <w:outlineLvl w:val="1"/>
    </w:pPr>
    <w:rPr>
      <w:b/>
      <w:sz w:val="28"/>
    </w:rPr>
  </w:style>
  <w:style w:type="paragraph" w:styleId="3">
    <w:name w:val="heading 3"/>
    <w:basedOn w:val="a0"/>
    <w:next w:val="a0"/>
    <w:link w:val="30"/>
    <w:uiPriority w:val="9"/>
    <w:qFormat/>
    <w:rsid w:val="00DA2F86"/>
    <w:pPr>
      <w:keepNext/>
      <w:keepLines/>
      <w:spacing w:before="200"/>
      <w:outlineLvl w:val="2"/>
    </w:pPr>
    <w:rPr>
      <w:rFonts w:ascii="Helvetica Neue" w:eastAsia="Helvetica Neue" w:hAnsi="Helvetica Neue"/>
      <w:b/>
      <w:bCs/>
      <w:color w:val="4472C4"/>
    </w:rPr>
  </w:style>
  <w:style w:type="paragraph" w:styleId="4">
    <w:name w:val="heading 4"/>
    <w:basedOn w:val="a0"/>
    <w:next w:val="a0"/>
    <w:link w:val="40"/>
    <w:qFormat/>
    <w:rsid w:val="00DA2F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qFormat/>
    <w:rsid w:val="00DA2F86"/>
    <w:pPr>
      <w:keepNext/>
      <w:keepLines/>
      <w:spacing w:before="200"/>
      <w:outlineLvl w:val="4"/>
    </w:pPr>
    <w:rPr>
      <w:rFonts w:ascii="Helvetica Neue" w:eastAsia="Helvetica Neue" w:hAnsi="Helvetica Neue"/>
      <w:color w:val="1F3763"/>
    </w:rPr>
  </w:style>
  <w:style w:type="paragraph" w:styleId="6">
    <w:name w:val="heading 6"/>
    <w:basedOn w:val="a0"/>
    <w:next w:val="a0"/>
    <w:link w:val="60"/>
    <w:uiPriority w:val="9"/>
    <w:qFormat/>
    <w:rsid w:val="00DA2F86"/>
    <w:pPr>
      <w:keepNext/>
      <w:keepLines/>
      <w:spacing w:before="200"/>
      <w:outlineLvl w:val="5"/>
    </w:pPr>
    <w:rPr>
      <w:rFonts w:ascii="Helvetica Neue" w:eastAsia="Helvetica Neue" w:hAnsi="Helvetica Neue"/>
      <w:i/>
      <w:iCs/>
      <w:color w:val="1F3763"/>
    </w:rPr>
  </w:style>
  <w:style w:type="paragraph" w:styleId="7">
    <w:name w:val="heading 7"/>
    <w:basedOn w:val="a0"/>
    <w:next w:val="a0"/>
    <w:link w:val="70"/>
    <w:uiPriority w:val="9"/>
    <w:qFormat/>
    <w:rsid w:val="00DA2F86"/>
    <w:pPr>
      <w:keepNext/>
      <w:keepLines/>
      <w:spacing w:before="200"/>
      <w:outlineLvl w:val="6"/>
    </w:pPr>
    <w:rPr>
      <w:rFonts w:ascii="Helvetica Neue" w:eastAsia="Helvetica Neue" w:hAnsi="Helvetica Neue"/>
      <w:i/>
      <w:iCs/>
      <w:color w:val="404040"/>
    </w:rPr>
  </w:style>
  <w:style w:type="paragraph" w:styleId="8">
    <w:name w:val="heading 8"/>
    <w:basedOn w:val="a0"/>
    <w:next w:val="a0"/>
    <w:link w:val="80"/>
    <w:uiPriority w:val="9"/>
    <w:qFormat/>
    <w:rsid w:val="00DA2F86"/>
    <w:pPr>
      <w:keepNext/>
      <w:keepLines/>
      <w:spacing w:before="200"/>
      <w:outlineLvl w:val="7"/>
    </w:pPr>
    <w:rPr>
      <w:rFonts w:ascii="Helvetica Neue" w:eastAsia="Helvetica Neue" w:hAnsi="Helvetica Neue"/>
      <w:color w:val="404040"/>
      <w:sz w:val="20"/>
      <w:szCs w:val="20"/>
    </w:rPr>
  </w:style>
  <w:style w:type="paragraph" w:styleId="9">
    <w:name w:val="heading 9"/>
    <w:basedOn w:val="a0"/>
    <w:next w:val="a0"/>
    <w:link w:val="90"/>
    <w:uiPriority w:val="9"/>
    <w:qFormat/>
    <w:rsid w:val="00DA2F86"/>
    <w:pPr>
      <w:keepNext/>
      <w:keepLines/>
      <w:spacing w:before="200"/>
      <w:outlineLvl w:val="8"/>
    </w:pPr>
    <w:rPr>
      <w:rFonts w:ascii="Helvetica Neue" w:eastAsia="Helvetica Neue" w:hAnsi="Helvetica Neue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DA2F86"/>
    <w:pPr>
      <w:jc w:val="center"/>
    </w:pPr>
    <w:rPr>
      <w:b/>
      <w:bCs/>
      <w:sz w:val="28"/>
    </w:rPr>
  </w:style>
  <w:style w:type="paragraph" w:styleId="a6">
    <w:name w:val="Document Map"/>
    <w:basedOn w:val="a0"/>
    <w:semiHidden/>
    <w:rsid w:val="00DA2F86"/>
    <w:pPr>
      <w:shd w:val="clear" w:color="auto" w:fill="000080"/>
    </w:pPr>
    <w:rPr>
      <w:rFonts w:ascii="Tahoma" w:hAnsi="Tahoma"/>
    </w:rPr>
  </w:style>
  <w:style w:type="paragraph" w:styleId="a7">
    <w:name w:val="Body Text Indent"/>
    <w:basedOn w:val="a0"/>
    <w:rsid w:val="00DA2F86"/>
    <w:pPr>
      <w:ind w:left="540"/>
      <w:jc w:val="both"/>
    </w:pPr>
    <w:rPr>
      <w:sz w:val="28"/>
    </w:rPr>
  </w:style>
  <w:style w:type="paragraph" w:styleId="a8">
    <w:name w:val="header"/>
    <w:basedOn w:val="a0"/>
    <w:link w:val="a9"/>
    <w:rsid w:val="00DA2F86"/>
    <w:pPr>
      <w:tabs>
        <w:tab w:val="center" w:pos="4153"/>
        <w:tab w:val="right" w:pos="8306"/>
      </w:tabs>
    </w:pPr>
  </w:style>
  <w:style w:type="character" w:styleId="aa">
    <w:name w:val="page number"/>
    <w:basedOn w:val="a1"/>
    <w:rsid w:val="00DA2F86"/>
    <w:rPr>
      <w:rFonts w:hint="default"/>
    </w:rPr>
  </w:style>
  <w:style w:type="paragraph" w:styleId="21">
    <w:name w:val="Body Text Indent 2"/>
    <w:basedOn w:val="a0"/>
    <w:rsid w:val="00DA2F86"/>
    <w:pPr>
      <w:ind w:left="540" w:firstLine="168"/>
      <w:jc w:val="both"/>
    </w:pPr>
    <w:rPr>
      <w:sz w:val="28"/>
    </w:rPr>
  </w:style>
  <w:style w:type="paragraph" w:styleId="31">
    <w:name w:val="Body Text Indent 3"/>
    <w:basedOn w:val="a0"/>
    <w:rsid w:val="00DA2F86"/>
    <w:pPr>
      <w:ind w:left="540" w:firstLine="168"/>
    </w:pPr>
    <w:rPr>
      <w:sz w:val="28"/>
    </w:rPr>
  </w:style>
  <w:style w:type="paragraph" w:customStyle="1" w:styleId="11">
    <w:name w:val="Стиль1"/>
    <w:basedOn w:val="a0"/>
    <w:rsid w:val="00DA2F86"/>
    <w:pPr>
      <w:jc w:val="both"/>
    </w:pPr>
    <w:rPr>
      <w:szCs w:val="20"/>
    </w:rPr>
  </w:style>
  <w:style w:type="paragraph" w:styleId="ab">
    <w:name w:val="Balloon Text"/>
    <w:basedOn w:val="a0"/>
    <w:semiHidden/>
    <w:rsid w:val="00DA2F86"/>
    <w:rPr>
      <w:rFonts w:ascii="Tahoma" w:hAnsi="Tahoma" w:cs="Tahoma"/>
      <w:sz w:val="16"/>
      <w:szCs w:val="16"/>
    </w:rPr>
  </w:style>
  <w:style w:type="paragraph" w:styleId="ac">
    <w:name w:val="footnote text"/>
    <w:basedOn w:val="a0"/>
    <w:link w:val="ad"/>
    <w:semiHidden/>
    <w:rsid w:val="00DA2F86"/>
    <w:rPr>
      <w:sz w:val="20"/>
      <w:szCs w:val="20"/>
    </w:rPr>
  </w:style>
  <w:style w:type="character" w:styleId="ae">
    <w:name w:val="footnote reference"/>
    <w:semiHidden/>
    <w:rsid w:val="00DA2F86"/>
    <w:rPr>
      <w:rFonts w:hint="default"/>
      <w:vertAlign w:val="superscript"/>
    </w:rPr>
  </w:style>
  <w:style w:type="paragraph" w:styleId="af">
    <w:name w:val="Body Text"/>
    <w:basedOn w:val="a0"/>
    <w:rsid w:val="00DA2F86"/>
    <w:pPr>
      <w:widowControl w:val="0"/>
      <w:spacing w:after="120"/>
    </w:pPr>
    <w:rPr>
      <w:sz w:val="20"/>
      <w:szCs w:val="20"/>
    </w:rPr>
  </w:style>
  <w:style w:type="paragraph" w:styleId="22">
    <w:name w:val="Body Text 2"/>
    <w:basedOn w:val="a0"/>
    <w:rsid w:val="00DA2F86"/>
    <w:pPr>
      <w:widowControl w:val="0"/>
      <w:spacing w:after="120" w:line="480" w:lineRule="auto"/>
    </w:pPr>
    <w:rPr>
      <w:sz w:val="20"/>
      <w:szCs w:val="20"/>
    </w:rPr>
  </w:style>
  <w:style w:type="paragraph" w:customStyle="1" w:styleId="Style1">
    <w:name w:val="Style1"/>
    <w:basedOn w:val="a0"/>
    <w:rsid w:val="00DA2F86"/>
    <w:pPr>
      <w:widowControl w:val="0"/>
      <w:spacing w:line="396" w:lineRule="exact"/>
    </w:pPr>
  </w:style>
  <w:style w:type="paragraph" w:customStyle="1" w:styleId="Style3">
    <w:name w:val="Style3"/>
    <w:basedOn w:val="a0"/>
    <w:rsid w:val="00DA2F86"/>
    <w:pPr>
      <w:widowControl w:val="0"/>
    </w:pPr>
  </w:style>
  <w:style w:type="paragraph" w:customStyle="1" w:styleId="Style6">
    <w:name w:val="Style6"/>
    <w:basedOn w:val="a0"/>
    <w:rsid w:val="00DA2F86"/>
    <w:pPr>
      <w:widowControl w:val="0"/>
    </w:pPr>
  </w:style>
  <w:style w:type="paragraph" w:customStyle="1" w:styleId="Style8">
    <w:name w:val="Style8"/>
    <w:basedOn w:val="a0"/>
    <w:rsid w:val="00DA2F86"/>
    <w:pPr>
      <w:widowControl w:val="0"/>
      <w:jc w:val="center"/>
    </w:pPr>
  </w:style>
  <w:style w:type="paragraph" w:customStyle="1" w:styleId="Style9">
    <w:name w:val="Style9"/>
    <w:basedOn w:val="a0"/>
    <w:rsid w:val="00DA2F86"/>
    <w:pPr>
      <w:widowControl w:val="0"/>
      <w:spacing w:line="394" w:lineRule="exact"/>
    </w:pPr>
  </w:style>
  <w:style w:type="character" w:customStyle="1" w:styleId="FontStyle12">
    <w:name w:val="Font Style12"/>
    <w:rsid w:val="00DA2F8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3">
    <w:name w:val="Font Style13"/>
    <w:rsid w:val="00DA2F86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0"/>
    <w:rsid w:val="00DA2F86"/>
    <w:pPr>
      <w:widowControl w:val="0"/>
      <w:spacing w:line="276" w:lineRule="exact"/>
      <w:ind w:firstLine="696"/>
      <w:jc w:val="both"/>
    </w:pPr>
  </w:style>
  <w:style w:type="paragraph" w:styleId="af0">
    <w:name w:val="List"/>
    <w:basedOn w:val="a0"/>
    <w:rsid w:val="00DA2F86"/>
    <w:pPr>
      <w:ind w:left="283" w:right="-57" w:hanging="283"/>
    </w:pPr>
    <w:rPr>
      <w:rFonts w:eastAsia="Calibri"/>
      <w:sz w:val="28"/>
      <w:szCs w:val="28"/>
      <w:lang w:eastAsia="en-US"/>
    </w:rPr>
  </w:style>
  <w:style w:type="character" w:customStyle="1" w:styleId="ad">
    <w:name w:val="Текст сноски Знак"/>
    <w:link w:val="ac"/>
    <w:semiHidden/>
    <w:locked/>
    <w:rsid w:val="00DA2F86"/>
    <w:rPr>
      <w:rFonts w:hint="default"/>
      <w:lang w:val="ru-RU" w:eastAsia="ru-RU" w:bidi="ar-SA"/>
    </w:rPr>
  </w:style>
  <w:style w:type="character" w:customStyle="1" w:styleId="FontStyle11">
    <w:name w:val="Font Style11"/>
    <w:rsid w:val="00DA2F86"/>
    <w:rPr>
      <w:rFonts w:ascii="Times New Roman" w:hAnsi="Times New Roman" w:cs="Times New Roman" w:hint="default"/>
      <w:b/>
      <w:bCs/>
      <w:sz w:val="22"/>
      <w:szCs w:val="22"/>
    </w:rPr>
  </w:style>
  <w:style w:type="paragraph" w:styleId="af1">
    <w:name w:val="footer"/>
    <w:basedOn w:val="a0"/>
    <w:link w:val="af2"/>
    <w:rsid w:val="00DA2F86"/>
    <w:pPr>
      <w:tabs>
        <w:tab w:val="center" w:pos="4677"/>
        <w:tab w:val="right" w:pos="9355"/>
      </w:tabs>
    </w:pPr>
  </w:style>
  <w:style w:type="paragraph" w:customStyle="1" w:styleId="a">
    <w:name w:val="список с точками"/>
    <w:basedOn w:val="a0"/>
    <w:rsid w:val="00DA2F86"/>
    <w:pPr>
      <w:numPr>
        <w:numId w:val="1"/>
      </w:numPr>
      <w:spacing w:line="312" w:lineRule="auto"/>
      <w:jc w:val="both"/>
    </w:pPr>
  </w:style>
  <w:style w:type="paragraph" w:customStyle="1" w:styleId="af3">
    <w:name w:val="Абзац_СУБД"/>
    <w:basedOn w:val="a0"/>
    <w:rsid w:val="00DA2F86"/>
    <w:pPr>
      <w:spacing w:line="360" w:lineRule="auto"/>
      <w:ind w:firstLine="720"/>
      <w:jc w:val="both"/>
    </w:pPr>
    <w:rPr>
      <w:rFonts w:ascii="Arial" w:hAnsi="Arial"/>
      <w:sz w:val="28"/>
      <w:szCs w:val="20"/>
    </w:rPr>
  </w:style>
  <w:style w:type="paragraph" w:customStyle="1" w:styleId="ConsPlusNonformat">
    <w:name w:val="ConsPlusNonformat"/>
    <w:rsid w:val="00DA2F86"/>
    <w:pPr>
      <w:jc w:val="both"/>
    </w:pPr>
    <w:rPr>
      <w:rFonts w:ascii="Courier New" w:eastAsia="Calibri" w:hAnsi="Courier New" w:cs="Courier New"/>
    </w:rPr>
  </w:style>
  <w:style w:type="character" w:styleId="af4">
    <w:name w:val="Hyperlink"/>
    <w:rsid w:val="00DA2F86"/>
    <w:rPr>
      <w:rFonts w:cs="Times New Roman" w:hint="default"/>
      <w:color w:val="0000FF"/>
      <w:u w:val="single"/>
    </w:rPr>
  </w:style>
  <w:style w:type="paragraph" w:customStyle="1" w:styleId="12">
    <w:name w:val="Заголовок оглавления1"/>
    <w:basedOn w:val="1"/>
    <w:next w:val="a0"/>
    <w:rsid w:val="00DA2F86"/>
    <w:pPr>
      <w:keepNext w:val="0"/>
      <w:tabs>
        <w:tab w:val="left" w:pos="284"/>
      </w:tabs>
      <w:spacing w:line="276" w:lineRule="auto"/>
      <w:ind w:left="720" w:firstLine="0"/>
      <w:jc w:val="left"/>
    </w:pPr>
    <w:rPr>
      <w:rFonts w:eastAsia="Calibri"/>
      <w:bCs w:val="0"/>
      <w:caps/>
      <w:color w:val="000000"/>
      <w:szCs w:val="28"/>
      <w:lang w:eastAsia="en-US"/>
    </w:rPr>
  </w:style>
  <w:style w:type="paragraph" w:styleId="13">
    <w:name w:val="toc 1"/>
    <w:basedOn w:val="a0"/>
    <w:next w:val="a0"/>
    <w:autoRedefine/>
    <w:rsid w:val="00DA2F86"/>
    <w:pPr>
      <w:spacing w:before="120" w:after="120"/>
    </w:pPr>
    <w:rPr>
      <w:rFonts w:ascii="Calibri" w:eastAsia="Calibri" w:hAnsi="Calibri"/>
      <w:b/>
      <w:bCs/>
      <w:caps/>
      <w:sz w:val="20"/>
      <w:szCs w:val="20"/>
    </w:rPr>
  </w:style>
  <w:style w:type="paragraph" w:customStyle="1" w:styleId="af5">
    <w:name w:val="Знак Знак Знак"/>
    <w:basedOn w:val="a0"/>
    <w:rsid w:val="00DA2F8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Rvts12">
    <w:name w:val="Rvts12"/>
    <w:rsid w:val="00DA2F86"/>
    <w:rPr>
      <w:rFonts w:hint="default"/>
      <w:sz w:val="26"/>
      <w:szCs w:val="26"/>
    </w:rPr>
  </w:style>
  <w:style w:type="paragraph" w:customStyle="1" w:styleId="Rvps34">
    <w:name w:val="Rvps34"/>
    <w:basedOn w:val="a0"/>
    <w:rsid w:val="00DA2F86"/>
    <w:pPr>
      <w:ind w:right="45" w:firstLine="855"/>
      <w:jc w:val="both"/>
    </w:pPr>
  </w:style>
  <w:style w:type="paragraph" w:customStyle="1" w:styleId="Rvps35">
    <w:name w:val="Rvps35"/>
    <w:basedOn w:val="a0"/>
    <w:rsid w:val="00DA2F86"/>
    <w:pPr>
      <w:ind w:right="45"/>
      <w:jc w:val="both"/>
    </w:pPr>
  </w:style>
  <w:style w:type="paragraph" w:styleId="af6">
    <w:name w:val="Body Text First Indent"/>
    <w:basedOn w:val="af"/>
    <w:rsid w:val="00DA2F86"/>
    <w:pPr>
      <w:widowControl/>
      <w:ind w:left="-57" w:right="-57" w:firstLine="210"/>
    </w:pPr>
    <w:rPr>
      <w:rFonts w:eastAsia="Calibri"/>
      <w:sz w:val="28"/>
      <w:szCs w:val="28"/>
      <w:lang w:eastAsia="en-US"/>
    </w:rPr>
  </w:style>
  <w:style w:type="paragraph" w:customStyle="1" w:styleId="Rvps13">
    <w:name w:val="Rvps13"/>
    <w:basedOn w:val="a0"/>
    <w:rsid w:val="00DA2F86"/>
    <w:pPr>
      <w:keepNext/>
      <w:spacing w:line="360" w:lineRule="auto"/>
      <w:ind w:firstLine="720"/>
      <w:jc w:val="center"/>
    </w:pPr>
  </w:style>
  <w:style w:type="paragraph" w:customStyle="1" w:styleId="af7">
    <w:name w:val="Основной б.о."/>
    <w:basedOn w:val="a0"/>
    <w:next w:val="a0"/>
    <w:rsid w:val="00DA2F86"/>
    <w:pPr>
      <w:jc w:val="both"/>
    </w:pPr>
    <w:rPr>
      <w:sz w:val="28"/>
      <w:szCs w:val="20"/>
    </w:rPr>
  </w:style>
  <w:style w:type="paragraph" w:customStyle="1" w:styleId="ConsPlusTitle">
    <w:name w:val="ConsPlusTitle"/>
    <w:rsid w:val="00DA2F86"/>
    <w:pPr>
      <w:widowControl w:val="0"/>
    </w:pPr>
    <w:rPr>
      <w:b/>
      <w:bCs/>
      <w:sz w:val="24"/>
      <w:szCs w:val="24"/>
    </w:rPr>
  </w:style>
  <w:style w:type="table" w:styleId="af8">
    <w:name w:val="Table Grid"/>
    <w:basedOn w:val="a2"/>
    <w:rsid w:val="00DA2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2">
    <w:name w:val="FR2"/>
    <w:rsid w:val="00DA2F86"/>
    <w:pPr>
      <w:widowControl w:val="0"/>
      <w:spacing w:before="1340" w:line="420" w:lineRule="auto"/>
      <w:ind w:left="4680"/>
    </w:pPr>
    <w:rPr>
      <w:snapToGrid w:val="0"/>
      <w:sz w:val="28"/>
    </w:rPr>
  </w:style>
  <w:style w:type="paragraph" w:styleId="af9">
    <w:name w:val="List Paragraph"/>
    <w:basedOn w:val="a0"/>
    <w:qFormat/>
    <w:rsid w:val="00DA2F86"/>
    <w:pPr>
      <w:ind w:left="708"/>
    </w:pPr>
  </w:style>
  <w:style w:type="paragraph" w:styleId="afa">
    <w:name w:val="Normal (Web)"/>
    <w:basedOn w:val="a0"/>
    <w:rsid w:val="00DA2F86"/>
    <w:pPr>
      <w:spacing w:before="100" w:after="15" w:line="300" w:lineRule="atLeast"/>
    </w:pPr>
    <w:rPr>
      <w:rFonts w:ascii="Tahoma" w:hAnsi="Tahoma" w:cs="Tahoma"/>
      <w:color w:val="1F4154"/>
      <w:sz w:val="18"/>
      <w:szCs w:val="18"/>
    </w:rPr>
  </w:style>
  <w:style w:type="character" w:styleId="afb">
    <w:name w:val="Strong"/>
    <w:uiPriority w:val="22"/>
    <w:qFormat/>
    <w:rsid w:val="00DA2F86"/>
    <w:rPr>
      <w:rFonts w:hint="default"/>
      <w:b/>
      <w:bCs/>
    </w:rPr>
  </w:style>
  <w:style w:type="character" w:styleId="afc">
    <w:name w:val="FollowedHyperlink"/>
    <w:rsid w:val="00DA2F86"/>
    <w:rPr>
      <w:rFonts w:hint="default"/>
      <w:color w:val="800080"/>
      <w:u w:val="single"/>
    </w:rPr>
  </w:style>
  <w:style w:type="paragraph" w:customStyle="1" w:styleId="Style31">
    <w:name w:val="Style31"/>
    <w:basedOn w:val="a0"/>
    <w:rsid w:val="00DA2F86"/>
    <w:pPr>
      <w:widowControl w:val="0"/>
      <w:spacing w:line="274" w:lineRule="exact"/>
      <w:ind w:hanging="2059"/>
    </w:pPr>
  </w:style>
  <w:style w:type="character" w:customStyle="1" w:styleId="FontStyle145">
    <w:name w:val="Font Style145"/>
    <w:rsid w:val="00DA2F86"/>
    <w:rPr>
      <w:rFonts w:ascii="Times New Roman" w:hAnsi="Times New Roman" w:cs="Times New Roman" w:hint="default"/>
      <w:sz w:val="20"/>
      <w:szCs w:val="20"/>
    </w:rPr>
  </w:style>
  <w:style w:type="paragraph" w:customStyle="1" w:styleId="Style41">
    <w:name w:val="Style41"/>
    <w:basedOn w:val="a0"/>
    <w:rsid w:val="00DA2F86"/>
    <w:pPr>
      <w:widowControl w:val="0"/>
      <w:spacing w:line="276" w:lineRule="exact"/>
      <w:jc w:val="both"/>
    </w:pPr>
  </w:style>
  <w:style w:type="paragraph" w:customStyle="1" w:styleId="Style22">
    <w:name w:val="Style22"/>
    <w:basedOn w:val="a0"/>
    <w:rsid w:val="00DA2F86"/>
    <w:pPr>
      <w:widowControl w:val="0"/>
      <w:spacing w:line="276" w:lineRule="exact"/>
      <w:ind w:firstLine="475"/>
      <w:jc w:val="both"/>
    </w:pPr>
  </w:style>
  <w:style w:type="paragraph" w:customStyle="1" w:styleId="Style21">
    <w:name w:val="Style21"/>
    <w:basedOn w:val="a0"/>
    <w:rsid w:val="00DA2F86"/>
    <w:pPr>
      <w:widowControl w:val="0"/>
      <w:spacing w:line="182" w:lineRule="exact"/>
    </w:pPr>
  </w:style>
  <w:style w:type="paragraph" w:customStyle="1" w:styleId="Style94">
    <w:name w:val="Style94"/>
    <w:basedOn w:val="a0"/>
    <w:rsid w:val="00DA2F86"/>
    <w:pPr>
      <w:widowControl w:val="0"/>
      <w:spacing w:line="277" w:lineRule="exact"/>
    </w:pPr>
  </w:style>
  <w:style w:type="character" w:customStyle="1" w:styleId="FontStyle136">
    <w:name w:val="Font Style136"/>
    <w:rsid w:val="00DA2F86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16">
    <w:name w:val="Font Style16"/>
    <w:rsid w:val="00DA2F86"/>
    <w:rPr>
      <w:rFonts w:ascii="Constantia" w:hAnsi="Constantia" w:cs="Constantia" w:hint="default"/>
      <w:b/>
      <w:bCs/>
      <w:sz w:val="20"/>
      <w:szCs w:val="20"/>
    </w:rPr>
  </w:style>
  <w:style w:type="character" w:customStyle="1" w:styleId="Apple-converted-space">
    <w:name w:val="Apple-converted-space"/>
    <w:basedOn w:val="a1"/>
    <w:rsid w:val="00DA2F86"/>
    <w:rPr>
      <w:rFonts w:hint="default"/>
    </w:rPr>
  </w:style>
  <w:style w:type="paragraph" w:customStyle="1" w:styleId="S1">
    <w:name w:val="S_1"/>
    <w:basedOn w:val="a0"/>
    <w:rsid w:val="00DA2F86"/>
    <w:pPr>
      <w:spacing w:before="100" w:after="100"/>
    </w:pPr>
  </w:style>
  <w:style w:type="paragraph" w:styleId="afd">
    <w:name w:val="No Spacing"/>
    <w:uiPriority w:val="1"/>
    <w:qFormat/>
    <w:rsid w:val="00DA2F86"/>
  </w:style>
  <w:style w:type="character" w:customStyle="1" w:styleId="10">
    <w:name w:val="Заголовок 1 Знак"/>
    <w:basedOn w:val="a1"/>
    <w:link w:val="1"/>
    <w:uiPriority w:val="9"/>
    <w:rsid w:val="00DA2F86"/>
    <w:rPr>
      <w:rFonts w:ascii="Helvetica Neue" w:eastAsia="Helvetica Neue" w:hAnsi="Helvetica Neue" w:cs="Times New Roman" w:hint="default"/>
      <w:b/>
      <w:bCs/>
      <w:color w:val="2F5395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DA2F86"/>
    <w:rPr>
      <w:rFonts w:ascii="Helvetica Neue" w:eastAsia="Helvetica Neue" w:hAnsi="Helvetica Neue" w:cs="Times New Roman" w:hint="default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DA2F86"/>
    <w:rPr>
      <w:rFonts w:ascii="Helvetica Neue" w:eastAsia="Helvetica Neue" w:hAnsi="Helvetica Neue" w:cs="Times New Roman" w:hint="default"/>
      <w:b/>
      <w:bCs/>
      <w:color w:val="4472C4"/>
    </w:rPr>
  </w:style>
  <w:style w:type="character" w:customStyle="1" w:styleId="40">
    <w:name w:val="Заголовок 4 Знак"/>
    <w:basedOn w:val="a1"/>
    <w:link w:val="4"/>
    <w:uiPriority w:val="9"/>
    <w:rsid w:val="00DA2F86"/>
    <w:rPr>
      <w:rFonts w:ascii="Helvetica Neue" w:eastAsia="Helvetica Neue" w:hAnsi="Helvetica Neue" w:cs="Times New Roman" w:hint="default"/>
      <w:b/>
      <w:bCs/>
      <w:i/>
      <w:iCs/>
      <w:color w:val="4472C4"/>
    </w:rPr>
  </w:style>
  <w:style w:type="character" w:customStyle="1" w:styleId="50">
    <w:name w:val="Заголовок 5 Знак"/>
    <w:basedOn w:val="a1"/>
    <w:link w:val="5"/>
    <w:uiPriority w:val="9"/>
    <w:rsid w:val="00DA2F86"/>
    <w:rPr>
      <w:rFonts w:ascii="Helvetica Neue" w:eastAsia="Helvetica Neue" w:hAnsi="Helvetica Neue" w:cs="Times New Roman" w:hint="default"/>
      <w:color w:val="1F3763"/>
    </w:rPr>
  </w:style>
  <w:style w:type="character" w:customStyle="1" w:styleId="60">
    <w:name w:val="Заголовок 6 Знак"/>
    <w:basedOn w:val="a1"/>
    <w:link w:val="6"/>
    <w:uiPriority w:val="9"/>
    <w:rsid w:val="00DA2F86"/>
    <w:rPr>
      <w:rFonts w:ascii="Helvetica Neue" w:eastAsia="Helvetica Neue" w:hAnsi="Helvetica Neue" w:cs="Times New Roman" w:hint="default"/>
      <w:i/>
      <w:iCs/>
      <w:color w:val="1F3763"/>
    </w:rPr>
  </w:style>
  <w:style w:type="character" w:customStyle="1" w:styleId="70">
    <w:name w:val="Заголовок 7 Знак"/>
    <w:basedOn w:val="a1"/>
    <w:link w:val="7"/>
    <w:uiPriority w:val="9"/>
    <w:rsid w:val="00DA2F86"/>
    <w:rPr>
      <w:rFonts w:ascii="Helvetica Neue" w:eastAsia="Helvetica Neue" w:hAnsi="Helvetica Neue" w:cs="Times New Roman" w:hint="default"/>
      <w:i/>
      <w:iCs/>
      <w:color w:val="404040"/>
    </w:rPr>
  </w:style>
  <w:style w:type="character" w:customStyle="1" w:styleId="80">
    <w:name w:val="Заголовок 8 Знак"/>
    <w:basedOn w:val="a1"/>
    <w:link w:val="8"/>
    <w:uiPriority w:val="9"/>
    <w:rsid w:val="00DA2F86"/>
    <w:rPr>
      <w:rFonts w:ascii="Helvetica Neue" w:eastAsia="Helvetica Neue" w:hAnsi="Helvetica Neue" w:cs="Times New Roman" w:hint="default"/>
      <w:color w:val="404040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A2F86"/>
    <w:rPr>
      <w:rFonts w:ascii="Helvetica Neue" w:eastAsia="Helvetica Neue" w:hAnsi="Helvetica Neue" w:cs="Times New Roman" w:hint="default"/>
      <w:i/>
      <w:iCs/>
      <w:color w:val="404040"/>
      <w:sz w:val="20"/>
      <w:szCs w:val="20"/>
    </w:rPr>
  </w:style>
  <w:style w:type="character" w:customStyle="1" w:styleId="a5">
    <w:name w:val="Заголовок Знак"/>
    <w:basedOn w:val="a1"/>
    <w:link w:val="a4"/>
    <w:uiPriority w:val="10"/>
    <w:rsid w:val="00DA2F86"/>
    <w:rPr>
      <w:rFonts w:ascii="Helvetica Neue" w:eastAsia="Helvetica Neue" w:hAnsi="Helvetica Neue" w:cs="Times New Roman" w:hint="default"/>
      <w:color w:val="333F4F"/>
      <w:spacing w:val="5"/>
      <w:sz w:val="52"/>
      <w:szCs w:val="52"/>
    </w:rPr>
  </w:style>
  <w:style w:type="paragraph" w:styleId="afe">
    <w:name w:val="Subtitle"/>
    <w:basedOn w:val="a0"/>
    <w:next w:val="a0"/>
    <w:link w:val="aff"/>
    <w:uiPriority w:val="11"/>
    <w:qFormat/>
    <w:rsid w:val="00DA2F86"/>
    <w:rPr>
      <w:rFonts w:ascii="Helvetica Neue" w:eastAsia="Helvetica Neue" w:hAnsi="Helvetica Neue"/>
      <w:i/>
      <w:iCs/>
      <w:color w:val="4472C4"/>
      <w:spacing w:val="15"/>
    </w:rPr>
  </w:style>
  <w:style w:type="character" w:customStyle="1" w:styleId="aff">
    <w:name w:val="Подзаголовок Знак"/>
    <w:basedOn w:val="a1"/>
    <w:link w:val="afe"/>
    <w:uiPriority w:val="11"/>
    <w:rsid w:val="00DA2F86"/>
    <w:rPr>
      <w:rFonts w:ascii="Helvetica Neue" w:eastAsia="Helvetica Neue" w:hAnsi="Helvetica Neue" w:cs="Times New Roman" w:hint="default"/>
      <w:i/>
      <w:iCs/>
      <w:color w:val="4472C4"/>
      <w:spacing w:val="15"/>
      <w:sz w:val="24"/>
      <w:szCs w:val="24"/>
    </w:rPr>
  </w:style>
  <w:style w:type="character" w:styleId="aff0">
    <w:name w:val="Subtle Emphasis"/>
    <w:basedOn w:val="a1"/>
    <w:uiPriority w:val="19"/>
    <w:qFormat/>
    <w:rsid w:val="00DA2F86"/>
    <w:rPr>
      <w:rFonts w:hint="default"/>
      <w:i/>
      <w:iCs/>
      <w:color w:val="808080"/>
    </w:rPr>
  </w:style>
  <w:style w:type="character" w:styleId="aff1">
    <w:name w:val="Emphasis"/>
    <w:basedOn w:val="a1"/>
    <w:uiPriority w:val="20"/>
    <w:qFormat/>
    <w:rsid w:val="00DA2F86"/>
    <w:rPr>
      <w:rFonts w:hint="default"/>
      <w:i/>
      <w:iCs/>
    </w:rPr>
  </w:style>
  <w:style w:type="character" w:styleId="aff2">
    <w:name w:val="Intense Emphasis"/>
    <w:basedOn w:val="a1"/>
    <w:uiPriority w:val="21"/>
    <w:qFormat/>
    <w:rsid w:val="00DA2F86"/>
    <w:rPr>
      <w:rFonts w:hint="default"/>
      <w:b/>
      <w:bCs/>
      <w:i/>
      <w:iCs/>
      <w:color w:val="4472C4"/>
    </w:rPr>
  </w:style>
  <w:style w:type="paragraph" w:styleId="23">
    <w:name w:val="Quote"/>
    <w:basedOn w:val="a0"/>
    <w:next w:val="a0"/>
    <w:link w:val="24"/>
    <w:uiPriority w:val="29"/>
    <w:qFormat/>
    <w:rsid w:val="00DA2F86"/>
    <w:rPr>
      <w:i/>
      <w:iCs/>
      <w:color w:val="000000"/>
    </w:rPr>
  </w:style>
  <w:style w:type="character" w:customStyle="1" w:styleId="24">
    <w:name w:val="Цитата 2 Знак"/>
    <w:basedOn w:val="a1"/>
    <w:link w:val="23"/>
    <w:uiPriority w:val="29"/>
    <w:rsid w:val="00DA2F86"/>
    <w:rPr>
      <w:rFonts w:hint="default"/>
      <w:i/>
      <w:iCs/>
      <w:color w:val="000000"/>
    </w:rPr>
  </w:style>
  <w:style w:type="paragraph" w:styleId="aff3">
    <w:name w:val="Intense Quote"/>
    <w:basedOn w:val="a0"/>
    <w:next w:val="a0"/>
    <w:link w:val="aff4"/>
    <w:uiPriority w:val="30"/>
    <w:qFormat/>
    <w:rsid w:val="00DA2F86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f4">
    <w:name w:val="Выделенная цитата Знак"/>
    <w:basedOn w:val="a1"/>
    <w:link w:val="aff3"/>
    <w:uiPriority w:val="30"/>
    <w:rsid w:val="00DA2F86"/>
    <w:rPr>
      <w:rFonts w:hint="default"/>
      <w:b/>
      <w:bCs/>
      <w:i/>
      <w:iCs/>
      <w:color w:val="4472C4"/>
    </w:rPr>
  </w:style>
  <w:style w:type="character" w:styleId="aff5">
    <w:name w:val="Subtle Reference"/>
    <w:basedOn w:val="a1"/>
    <w:uiPriority w:val="31"/>
    <w:qFormat/>
    <w:rsid w:val="00DA2F86"/>
    <w:rPr>
      <w:rFonts w:hint="default"/>
      <w:smallCaps/>
      <w:color w:val="ED7D31"/>
      <w:u w:val="single"/>
    </w:rPr>
  </w:style>
  <w:style w:type="character" w:styleId="aff6">
    <w:name w:val="Intense Reference"/>
    <w:basedOn w:val="a1"/>
    <w:uiPriority w:val="32"/>
    <w:qFormat/>
    <w:rsid w:val="00DA2F86"/>
    <w:rPr>
      <w:rFonts w:hint="default"/>
      <w:b/>
      <w:bCs/>
      <w:smallCaps/>
      <w:color w:val="ED7D31"/>
      <w:spacing w:val="5"/>
      <w:u w:val="single"/>
    </w:rPr>
  </w:style>
  <w:style w:type="character" w:styleId="aff7">
    <w:name w:val="Book Title"/>
    <w:basedOn w:val="a1"/>
    <w:uiPriority w:val="33"/>
    <w:qFormat/>
    <w:rsid w:val="00DA2F86"/>
    <w:rPr>
      <w:rFonts w:hint="default"/>
      <w:b/>
      <w:bCs/>
      <w:smallCaps/>
      <w:spacing w:val="5"/>
    </w:rPr>
  </w:style>
  <w:style w:type="character" w:customStyle="1" w:styleId="FootnoteTextChar">
    <w:name w:val="Footnote Text Char"/>
    <w:basedOn w:val="a1"/>
    <w:uiPriority w:val="99"/>
    <w:semiHidden/>
    <w:rsid w:val="00DA2F86"/>
    <w:rPr>
      <w:rFonts w:hint="default"/>
      <w:sz w:val="20"/>
      <w:szCs w:val="20"/>
    </w:rPr>
  </w:style>
  <w:style w:type="paragraph" w:styleId="aff8">
    <w:name w:val="endnote text"/>
    <w:basedOn w:val="a0"/>
    <w:link w:val="aff9"/>
    <w:uiPriority w:val="99"/>
    <w:semiHidden/>
    <w:unhideWhenUsed/>
    <w:rsid w:val="00DA2F86"/>
    <w:rPr>
      <w:sz w:val="20"/>
      <w:szCs w:val="20"/>
    </w:rPr>
  </w:style>
  <w:style w:type="character" w:customStyle="1" w:styleId="aff9">
    <w:name w:val="Текст концевой сноски Знак"/>
    <w:basedOn w:val="a1"/>
    <w:link w:val="aff8"/>
    <w:uiPriority w:val="99"/>
    <w:semiHidden/>
    <w:rsid w:val="00DA2F86"/>
    <w:rPr>
      <w:rFonts w:hint="default"/>
      <w:sz w:val="20"/>
      <w:szCs w:val="20"/>
    </w:rPr>
  </w:style>
  <w:style w:type="character" w:styleId="affa">
    <w:name w:val="endnote reference"/>
    <w:basedOn w:val="a1"/>
    <w:uiPriority w:val="99"/>
    <w:semiHidden/>
    <w:unhideWhenUsed/>
    <w:rsid w:val="00DA2F86"/>
    <w:rPr>
      <w:rFonts w:hint="default"/>
      <w:vertAlign w:val="superscript"/>
    </w:rPr>
  </w:style>
  <w:style w:type="paragraph" w:styleId="affb">
    <w:name w:val="Plain Text"/>
    <w:basedOn w:val="a0"/>
    <w:link w:val="affc"/>
    <w:uiPriority w:val="99"/>
    <w:semiHidden/>
    <w:unhideWhenUsed/>
    <w:rsid w:val="00DA2F86"/>
    <w:rPr>
      <w:rFonts w:ascii="Courier New" w:hAnsi="Courier New" w:cs="Courier New"/>
      <w:sz w:val="21"/>
      <w:szCs w:val="21"/>
    </w:rPr>
  </w:style>
  <w:style w:type="character" w:customStyle="1" w:styleId="affc">
    <w:name w:val="Текст Знак"/>
    <w:basedOn w:val="a1"/>
    <w:link w:val="affb"/>
    <w:uiPriority w:val="99"/>
    <w:rsid w:val="00DA2F86"/>
    <w:rPr>
      <w:rFonts w:ascii="Courier New" w:hAnsi="Courier New" w:cs="Courier New" w:hint="default"/>
      <w:sz w:val="21"/>
      <w:szCs w:val="21"/>
    </w:rPr>
  </w:style>
  <w:style w:type="character" w:customStyle="1" w:styleId="a9">
    <w:name w:val="Верхний колонтитул Знак"/>
    <w:basedOn w:val="a1"/>
    <w:link w:val="a8"/>
    <w:uiPriority w:val="99"/>
    <w:rsid w:val="00DA2F86"/>
  </w:style>
  <w:style w:type="character" w:customStyle="1" w:styleId="af2">
    <w:name w:val="Нижний колонтитул Знак"/>
    <w:basedOn w:val="a1"/>
    <w:link w:val="af1"/>
    <w:uiPriority w:val="99"/>
    <w:rsid w:val="00DA2F86"/>
  </w:style>
  <w:style w:type="paragraph" w:styleId="affd">
    <w:name w:val="caption"/>
    <w:basedOn w:val="a0"/>
    <w:next w:val="a0"/>
    <w:uiPriority w:val="35"/>
    <w:qFormat/>
    <w:rsid w:val="00DA2F86"/>
    <w:pPr>
      <w:spacing w:after="200"/>
    </w:pPr>
    <w:rPr>
      <w:i/>
      <w:iCs/>
      <w:color w:val="44546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FF888F-970B-4137-9535-9277F77B4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1263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ЦИЛИ И ЗАДАЧИ НАУЧНО-ПЕДАГОГИЧЕСКОЙ ПРАКТИКИ</vt:lpstr>
    </vt:vector>
  </TitlesOfParts>
  <Company/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ЦИЛИ И ЗАДАЧИ НАУЧНО-ПЕДАГОГИЧЕСКОЙ ПРАКТИКИ</dc:title>
  <dc:creator>ЦИТ</dc:creator>
  <cp:lastModifiedBy>Denis Denissov</cp:lastModifiedBy>
  <cp:revision>6</cp:revision>
  <cp:lastPrinted>2025-03-12T06:49:00Z</cp:lastPrinted>
  <dcterms:created xsi:type="dcterms:W3CDTF">2026-02-06T18:25:00Z</dcterms:created>
  <dcterms:modified xsi:type="dcterms:W3CDTF">2026-09-03T12:40:00Z</dcterms:modified>
</cp:coreProperties>
</file>