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29472" w14:textId="77777777" w:rsidR="00BF45E0" w:rsidRPr="00875369" w:rsidRDefault="00BF45E0" w:rsidP="00BF45E0">
      <w:pPr>
        <w:pStyle w:val="a5"/>
        <w:spacing w:line="360" w:lineRule="auto"/>
        <w:jc w:val="center"/>
        <w:rPr>
          <w:b/>
        </w:rPr>
      </w:pPr>
      <w:r w:rsidRPr="00875369">
        <w:rPr>
          <w:b/>
        </w:rPr>
        <w:t xml:space="preserve">РАБОЧИЕ ПРОГРАММЫ </w:t>
      </w:r>
      <w:r>
        <w:rPr>
          <w:b/>
        </w:rPr>
        <w:t>МОДУЛЕЙ</w:t>
      </w:r>
    </w:p>
    <w:p w14:paraId="74D5C455" w14:textId="77777777" w:rsidR="00BF45E0" w:rsidRPr="005A3FED" w:rsidRDefault="00BF45E0" w:rsidP="00BF45E0">
      <w:pPr>
        <w:pStyle w:val="a3"/>
        <w:tabs>
          <w:tab w:val="center" w:pos="4677"/>
        </w:tabs>
        <w:ind w:firstLine="680"/>
      </w:pPr>
      <w:r w:rsidRPr="005A3FED">
        <w:t>Модуль  1</w:t>
      </w:r>
      <w:r w:rsidRPr="005A3FED">
        <w:rPr>
          <w:snapToGrid w:val="0"/>
        </w:rPr>
        <w:t xml:space="preserve"> Нормативные правовые акты в области обеспечения работников средствами индивидуальной защиты</w:t>
      </w:r>
    </w:p>
    <w:p w14:paraId="47D9F8CC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  <w:r w:rsidRPr="005A3FED">
        <w:rPr>
          <w:b w:val="0"/>
        </w:rPr>
        <w:t>Понятие «средство индивидуальной защиты». Классификация индивидуальных средств защиты работников.</w:t>
      </w:r>
    </w:p>
    <w:p w14:paraId="102A9722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  <w:r w:rsidRPr="005A3FED">
        <w:rPr>
          <w:b w:val="0"/>
        </w:rPr>
        <w:t>Права и обязанности работодателя в обеспечении работников СИЗ. Ответственность за необеспечение работников СИЗ. СТО РЖД 15.020-2019 Система управления охраной труда в ОАО «РЖД». Обеспечение средствами индивидуальной защиты.</w:t>
      </w:r>
    </w:p>
    <w:p w14:paraId="4CF4B1D7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  <w:r w:rsidRPr="005A3FED">
        <w:rPr>
          <w:b w:val="0"/>
        </w:rPr>
        <w:t>Приказ Министерства здравоохранения и социального развития РФ от 22 октября 2008 г. № 582н «Об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железнодорожного транспорта Российской Федерации,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 Приказ Министерства здравоохранения и социального развития РФ от 17 декабря 2010 г. № 1122н “Об утверждении типовых норм бесплатной выдачи работникам смывающих и (или) обезвреживающих средств и стандарта безопасности труда “Обеспечение работников смывающими и (или) обезвреживающими средствами”</w:t>
      </w:r>
    </w:p>
    <w:p w14:paraId="625771AD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</w:p>
    <w:p w14:paraId="4FB0DB41" w14:textId="77777777" w:rsidR="00BF45E0" w:rsidRPr="005A3FED" w:rsidRDefault="00BF45E0" w:rsidP="00BF45E0">
      <w:pPr>
        <w:tabs>
          <w:tab w:val="left" w:pos="0"/>
          <w:tab w:val="left" w:pos="142"/>
        </w:tabs>
        <w:ind w:firstLine="680"/>
        <w:jc w:val="both"/>
        <w:rPr>
          <w:b/>
        </w:rPr>
      </w:pPr>
      <w:r w:rsidRPr="005A3FED">
        <w:rPr>
          <w:b/>
        </w:rPr>
        <w:t xml:space="preserve">Модуль  </w:t>
      </w:r>
      <w:r w:rsidRPr="005A3FED">
        <w:rPr>
          <w:b/>
          <w:snapToGrid w:val="0"/>
        </w:rPr>
        <w:t xml:space="preserve"> 2 Правила обеспечения работников средствами индивидуальной защиты и смывающими и (или) обезвреживающими средствами</w:t>
      </w:r>
    </w:p>
    <w:p w14:paraId="4ED82B8C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  <w:snapToGrid w:val="0"/>
        </w:rPr>
      </w:pPr>
      <w:r w:rsidRPr="005A3FED">
        <w:rPr>
          <w:b w:val="0"/>
          <w:snapToGrid w:val="0"/>
        </w:rPr>
        <w:t>Приобретение СИЗ. Порядок обеспечения работников СИЗ с учетом результатов спецоценки условий труда  и оценки профессиональных рисков в системе управления охраной труда, присущих конкретному рабочему месту.</w:t>
      </w:r>
      <w:r w:rsidRPr="005A3FED">
        <w:rPr>
          <w:b w:val="0"/>
        </w:rPr>
        <w:t xml:space="preserve"> </w:t>
      </w:r>
      <w:r w:rsidRPr="005A3FED">
        <w:rPr>
          <w:b w:val="0"/>
          <w:snapToGrid w:val="0"/>
        </w:rPr>
        <w:t>Перечень профессий и должностей работников, подлежащих обеспечению СИЗ, Перечень рабочих мест, для которых необходима выдача смывающих и (или) обезвреживающих средств, Список работников, которые подлежат обеспечению смывающими и (или) обезвреживающими средствами.</w:t>
      </w:r>
      <w:r w:rsidRPr="005A3FED">
        <w:rPr>
          <w:b w:val="0"/>
        </w:rPr>
        <w:t xml:space="preserve"> </w:t>
      </w:r>
      <w:r w:rsidRPr="005A3FED">
        <w:rPr>
          <w:b w:val="0"/>
          <w:snapToGrid w:val="0"/>
        </w:rPr>
        <w:t>Нормы бесплатной выдачи СИЗ и смывающих средств работникам. Сроки пользования СИЗ.</w:t>
      </w:r>
      <w:r w:rsidRPr="005A3FED">
        <w:rPr>
          <w:b w:val="0"/>
        </w:rPr>
        <w:t xml:space="preserve"> </w:t>
      </w:r>
      <w:r w:rsidRPr="005A3FED">
        <w:rPr>
          <w:b w:val="0"/>
          <w:snapToGrid w:val="0"/>
        </w:rPr>
        <w:t>Дежурные СИЗ. Выдача СИЗ с учетом климатических особенностей и сезонности. Учет и контроль за выдачей работникам СИЗ и смывающих средств.</w:t>
      </w:r>
    </w:p>
    <w:p w14:paraId="560B7904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</w:p>
    <w:p w14:paraId="112E8285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</w:pPr>
      <w:r w:rsidRPr="005A3FED">
        <w:t xml:space="preserve">Модуль  3 </w:t>
      </w:r>
      <w:r w:rsidRPr="005A3FED">
        <w:rPr>
          <w:snapToGrid w:val="0"/>
        </w:rPr>
        <w:t>Безопасность средств индивидуальной защиты</w:t>
      </w:r>
    </w:p>
    <w:p w14:paraId="4051E9A7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  <w:r w:rsidRPr="005A3FED">
        <w:rPr>
          <w:b w:val="0"/>
        </w:rPr>
        <w:t>Требования безопасности к СИЗ. Технический регламент Таможенного союза ТР ТС 019/2011 "О безопасности средств индивидуальной защиты". Маркировка единым знаком обращения продукции на рынке государств - членов Таможенного союза.</w:t>
      </w:r>
    </w:p>
    <w:p w14:paraId="217D947F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  <w:r w:rsidRPr="005A3FED">
        <w:rPr>
          <w:b w:val="0"/>
        </w:rPr>
        <w:t>Подтверждение соответствия. Формы подтверждения соответствия средств индивидуальной защиты. Декларирование соответствия средств индивидуальной защиты. Сертификация средств индивидуальной защиты.</w:t>
      </w:r>
    </w:p>
    <w:p w14:paraId="69B68408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</w:p>
    <w:p w14:paraId="19F41414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</w:pPr>
      <w:r w:rsidRPr="005A3FED">
        <w:t>Модуль  4 Требования к порядку проверки исправности средств индивидуальной защиты и к изъятию их из обращения при обнаружении неисправности или снижении эффективности средства индивидуальной защиты Проверка СИЗ при приемке.</w:t>
      </w:r>
    </w:p>
    <w:p w14:paraId="43B30FB1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  <w:r w:rsidRPr="005A3FED">
        <w:rPr>
          <w:b w:val="0"/>
        </w:rPr>
        <w:t>Плановые проверки (испытания) СИЗ. Перечень СИЗ, подлежащих испытаниям и (или) проверке.</w:t>
      </w:r>
    </w:p>
    <w:p w14:paraId="476DDDA1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  <w:r w:rsidRPr="005A3FED">
        <w:rPr>
          <w:b w:val="0"/>
        </w:rPr>
        <w:t xml:space="preserve">Порядок организации хранения СИЗ и ухода за ними. Проведение перед началом работы осмотра, оценки исправности, комплектности и пригодности СИЗ, информирование руководителя о потере целостности выданных СИЗ, загрязнении, их порче, выходе из строя (неисправности), утрате или пропаже. Вывод СИЗ из эксплуатации и их замена. Прием от работников и вывод из эксплуатации, а также утилизацию СИЗ. Порядок перевода ранее </w:t>
      </w:r>
      <w:r w:rsidRPr="005A3FED">
        <w:rPr>
          <w:b w:val="0"/>
        </w:rPr>
        <w:lastRenderedPageBreak/>
        <w:t>эксплуатировавшихся СИЗ в дежурные СИЗ. Прием от работников и вывод из эксплуатации, а также утилизация СИЗ.</w:t>
      </w:r>
    </w:p>
    <w:p w14:paraId="5CDC4BA5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</w:p>
    <w:p w14:paraId="0A4ED0D6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</w:pPr>
      <w:r w:rsidRPr="005A3FED">
        <w:rPr>
          <w:snapToGrid w:val="0"/>
        </w:rPr>
        <w:t>Практическое занятие по теме 4</w:t>
      </w:r>
    </w:p>
    <w:p w14:paraId="0CAE57B2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  <w:snapToGrid w:val="0"/>
        </w:rPr>
      </w:pPr>
      <w:r w:rsidRPr="005A3FED">
        <w:rPr>
          <w:b w:val="0"/>
          <w:snapToGrid w:val="0"/>
        </w:rPr>
        <w:t>Проведение проверки СИЗ перед исполОбучение правилам ношения и применения</w:t>
      </w:r>
    </w:p>
    <w:p w14:paraId="1766F2C0" w14:textId="77777777" w:rsidR="00BF45E0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  <w:snapToGrid w:val="0"/>
        </w:rPr>
      </w:pPr>
      <w:r w:rsidRPr="005A3FED">
        <w:rPr>
          <w:b w:val="0"/>
          <w:snapToGrid w:val="0"/>
        </w:rPr>
        <w:t>отдельных видов СИЗ</w:t>
      </w:r>
      <w:r w:rsidRPr="005A3FED">
        <w:rPr>
          <w:b w:val="0"/>
          <w:snapToGrid w:val="0"/>
        </w:rPr>
        <w:tab/>
        <w:t>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</w:t>
      </w:r>
    </w:p>
    <w:p w14:paraId="637B743C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  <w:snapToGrid w:val="0"/>
        </w:rPr>
      </w:pPr>
    </w:p>
    <w:p w14:paraId="1226FC63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snapToGrid w:val="0"/>
        </w:rPr>
      </w:pPr>
      <w:r w:rsidRPr="005A3FED">
        <w:t>Модуль 5</w:t>
      </w:r>
      <w:r>
        <w:t xml:space="preserve"> </w:t>
      </w:r>
      <w:r w:rsidRPr="005A3FED">
        <w:t>Обучение правилам ношения и применения отдельных видов СИЗ</w:t>
      </w:r>
      <w:r w:rsidRPr="005A3FED">
        <w:rPr>
          <w:snapToGrid w:val="0"/>
        </w:rPr>
        <w:t xml:space="preserve"> </w:t>
      </w:r>
    </w:p>
    <w:p w14:paraId="7CAD2C97" w14:textId="77777777" w:rsidR="00BF45E0" w:rsidRPr="005A3FED" w:rsidRDefault="00BF45E0" w:rsidP="00BF45E0">
      <w:pPr>
        <w:pStyle w:val="a3"/>
        <w:tabs>
          <w:tab w:val="center" w:pos="4677"/>
        </w:tabs>
        <w:ind w:firstLine="680"/>
        <w:jc w:val="both"/>
        <w:rPr>
          <w:b w:val="0"/>
        </w:rPr>
      </w:pPr>
      <w:r w:rsidRPr="005A3FED">
        <w:rPr>
          <w:b w:val="0"/>
          <w:snapToGrid w:val="0"/>
        </w:rPr>
        <w:t>Порядок применения дерматологических СИЗ. Порядок применения СИЗ для защиты от поражения электрическим током. Порядок применения СИЗ для защиты от химических факторов и АПФД. Порядок применения средств индивидуальной защиты рук и ног. Порядок применения средств индивидуальной защиты глаз. Порядок применения средств индивидуальной защиты головы. Порядок применения средств индивидуальной защиты при работе на высоте. Порядок применения средств индивидуальной защиты органов слуха</w:t>
      </w:r>
    </w:p>
    <w:p w14:paraId="3474F24F" w14:textId="77777777" w:rsidR="00802E5C" w:rsidRPr="00BF45E0" w:rsidRDefault="00802E5C" w:rsidP="00BF45E0">
      <w:bookmarkStart w:id="0" w:name="_GoBack"/>
      <w:bookmarkEnd w:id="0"/>
    </w:p>
    <w:sectPr w:rsidR="00802E5C" w:rsidRPr="00BF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F64D0"/>
    <w:rsid w:val="006300D1"/>
    <w:rsid w:val="00802E5C"/>
    <w:rsid w:val="008F43E8"/>
    <w:rsid w:val="00BF45E0"/>
    <w:rsid w:val="00E46B53"/>
    <w:rsid w:val="00F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45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BF45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F45E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F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2025-02-26T18:33:00Z</dcterms:created>
  <dcterms:modified xsi:type="dcterms:W3CDTF">2025-12-08T18:28:00Z</dcterms:modified>
</cp:coreProperties>
</file>