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85" w:rsidRDefault="00FC7E07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eastAsia="ru-RU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6667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585" w:rsidRDefault="00FC7E07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eastAsia="ru-RU"/>
        </w:rPr>
      </w:pP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МИНИСТЕРСТВО ТРАНСПОРТА РОССИЙСКОЙ ФЕДЕРАЦИИ</w:t>
      </w:r>
    </w:p>
    <w:p w:rsidR="00976585" w:rsidRDefault="00FC7E07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eastAsia="ru-RU"/>
        </w:rPr>
      </w:pP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ФЕДЕРАЛЬНОЕ АГЕН</w:t>
      </w:r>
      <w:r>
        <w:rPr>
          <w:rFonts w:ascii="Times New Roman" w:eastAsia="Times New Roman" w:hAnsi="Times New Roman"/>
          <w:bCs/>
          <w:sz w:val="24"/>
          <w:szCs w:val="16"/>
          <w:lang w:val="en-US" w:eastAsia="ru-RU"/>
        </w:rPr>
        <w:t>T</w:t>
      </w: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СТВО ЖЕЛЕЗНОДОРОЖНОГО ТРАНСПОРТА</w:t>
      </w:r>
    </w:p>
    <w:p w:rsidR="00976585" w:rsidRDefault="00FC7E07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976585" w:rsidRDefault="00FC7E07">
      <w:pPr>
        <w:spacing w:after="0"/>
        <w:jc w:val="center"/>
        <w:rPr>
          <w:rFonts w:ascii="Times New Roman" w:eastAsia="Times New Roman" w:hAnsi="Times New Roman"/>
          <w:b/>
          <w:sz w:val="24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16"/>
          <w:lang w:eastAsia="ru-RU"/>
        </w:rPr>
        <w:t>ПРИВОЛЖСКИЙ ГОСУДАРСТВЕННЫЙ УНИВЕРСИТЕТ ПУТЕЙ СООБЩЕНИЯ</w:t>
      </w:r>
    </w:p>
    <w:p w:rsidR="00976585" w:rsidRDefault="00FC7E07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18"/>
          <w:lang w:eastAsia="ru-RU"/>
        </w:rPr>
        <w:t>(ПривГУПС)</w:t>
      </w: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ind w:hanging="41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ind w:hanging="41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FC7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Утверждено: </w:t>
      </w:r>
    </w:p>
    <w:p w:rsidR="00976585" w:rsidRDefault="00FC7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Ученого совета ПривГУПС</w:t>
      </w:r>
    </w:p>
    <w:p w:rsidR="00976585" w:rsidRDefault="00FC7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«____» ________________ г. № __</w:t>
      </w:r>
    </w:p>
    <w:p w:rsidR="00976585" w:rsidRDefault="00976585">
      <w:pPr>
        <w:spacing w:after="0" w:line="360" w:lineRule="auto"/>
        <w:ind w:left="7088" w:hanging="14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FC7E07">
      <w:pPr>
        <w:spacing w:after="0" w:line="360" w:lineRule="auto"/>
        <w:ind w:left="7088" w:hanging="14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 ____________М.А. Гаранин</w:t>
      </w:r>
    </w:p>
    <w:p w:rsidR="00976585" w:rsidRDefault="00FC7E0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регистрации</w:t>
      </w:r>
    </w:p>
    <w:p w:rsidR="00976585" w:rsidRDefault="00FC7E07">
      <w:pPr>
        <w:spacing w:after="120" w:line="360" w:lineRule="auto"/>
        <w:ind w:left="7080" w:right="-1" w:hanging="41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Cs w:val="28"/>
          <w:lang w:eastAsia="ru-RU"/>
        </w:rPr>
        <w:t>_______</w:t>
      </w:r>
    </w:p>
    <w:p w:rsidR="00976585" w:rsidRDefault="00976585">
      <w:pPr>
        <w:spacing w:after="0" w:line="240" w:lineRule="auto"/>
        <w:ind w:hanging="41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120" w:line="240" w:lineRule="auto"/>
        <w:ind w:left="708" w:right="-1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976585" w:rsidRDefault="00FC7E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ПРОФЕССИОНАЛЬНАЯ ОБРАЗОВАТЕЛЬНАЯ ПРОГРАММА ВЫСШЕГО ОБРАЗОВАНИЯ -</w:t>
      </w:r>
    </w:p>
    <w:p w:rsidR="00976585" w:rsidRDefault="00FC7E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подготовки научных и научно-педагогических кадров </w:t>
      </w:r>
    </w:p>
    <w:p w:rsidR="00976585" w:rsidRDefault="00FC7E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аспирантуре </w:t>
      </w: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6585" w:rsidRDefault="00FC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Научная специальность</w:t>
      </w: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6585" w:rsidRDefault="00FC7E07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5.7.8. Философская антропология, философия культуры </w:t>
      </w: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76585" w:rsidRDefault="0097658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76585" w:rsidRDefault="00FC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</w:t>
      </w:r>
    </w:p>
    <w:p w:rsidR="00976585" w:rsidRDefault="00FC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очная</w:t>
      </w:r>
    </w:p>
    <w:p w:rsidR="00976585" w:rsidRDefault="00976585">
      <w:pPr>
        <w:spacing w:after="0" w:line="240" w:lineRule="auto"/>
        <w:ind w:left="708" w:right="-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6585" w:rsidRDefault="00976585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6585" w:rsidRDefault="00FC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76585">
          <w:pgSz w:w="11906" w:h="16838"/>
          <w:pgMar w:top="567" w:right="567" w:bottom="567" w:left="1134" w:header="709" w:footer="709" w:gutter="0"/>
          <w:cols w:space="708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Самара, 2026 г.</w:t>
      </w:r>
    </w:p>
    <w:p w:rsidR="00976585" w:rsidRDefault="00FC7E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Основная профессиональная образовательная программа высшего образования - программа подготовки научных и научно-педагогических кадров в аспирантуре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научной специальности 5.7.8. Философская антропология, философия культуры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и, срокам освоения этих программ с учетом различных форм обучения, образовательных технологий и особенностей отдельных категорий аспирантов. </w:t>
      </w:r>
    </w:p>
    <w:p w:rsidR="00976585" w:rsidRDefault="00976585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976585" w:rsidRDefault="00FC7E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профессиональная образовательная программа высшего образования - программа подготовки научных и научно-п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едагогических кадров в аспирантуре по научной специальности 5.7.8. Философская антропология, философия культуры  разработана на кафедре «Философия и история науки».</w:t>
      </w:r>
    </w:p>
    <w:p w:rsidR="00976585" w:rsidRDefault="0097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FC7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Обсуждена и одобрена на заседании кафедры  «Философия и история науки».</w:t>
      </w:r>
    </w:p>
    <w:p w:rsidR="00976585" w:rsidRDefault="00FC7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2026 г.</w:t>
      </w:r>
    </w:p>
    <w:p w:rsidR="00976585" w:rsidRDefault="009765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FC7E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кафедрой: Соловьева С.В.</w:t>
      </w:r>
    </w:p>
    <w:p w:rsidR="00976585" w:rsidRDefault="009765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FC7E0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Согласовано</w:t>
      </w:r>
    </w:p>
    <w:p w:rsidR="00976585" w:rsidRDefault="00FC7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подготовки кадров высшей квалификации: Муковнина Н.А.</w:t>
      </w:r>
    </w:p>
    <w:p w:rsidR="00976585" w:rsidRDefault="00976585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976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85" w:rsidRDefault="00FC7E07">
      <w:pPr>
        <w:pStyle w:val="aff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Общая характеристика программы аспирантуры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Основная профессиональная образовательная программа высшего образования - программа подготовки научных и научно-педагогических кадров в аспирантуре по научной специальности 5.7.8. Философская антропология, философия культуры  (далее – программа аспира</w:t>
      </w:r>
      <w:r>
        <w:rPr>
          <w:rFonts w:ascii="Times New Roman" w:hAnsi="Times New Roman" w:cs="Times New Roman"/>
          <w:color w:val="000000"/>
          <w:sz w:val="28"/>
          <w:szCs w:val="28"/>
        </w:rPr>
        <w:t>нтуры)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федеральном государственном бюджетном образовательном учреждении высшего образования «Приволжский государственный университет путей сообщения» (далее — Университет, ПривГУПС) регламентирует цели, ожидаемые результаты, содержание, условия и техноло</w:t>
      </w:r>
      <w:r>
        <w:rPr>
          <w:rFonts w:ascii="Times New Roman" w:hAnsi="Times New Roman" w:cs="Times New Roman"/>
          <w:color w:val="000000"/>
          <w:sz w:val="28"/>
          <w:szCs w:val="28"/>
        </w:rPr>
        <w:t>гии реализации образовательного процесса, оценку качества подготовки аспиранта и включает в себя: план научной деятельности, учебный план, календарный учебный график, рабочие программы дисциплин (модулей) и практики.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Нормативно-правовую основу програм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аспирантуры образуют: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Федеральный закон от 29.12.2012 № 273-ФЗ «Об образовании в Российской Федерации»;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Постановление Правительства РФ от 30 ноября 2021 г. № 2122 «Об утверждении Положения о подготовке научных и научно-педагогических кадров в аспи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рантуре (адъюнктуре)»;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технологий и особенностей отдельных категорий аспирантов (адъюнктов), утв. приказом Минобрнауки от 20.10.2021 № 951;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иные федеральные нормативно-правовые акты, касающиеся подготовки научных и научно-педагогических кадров в аспирантуре;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Устав образовательной организации и иные локальные нормативные акты образовательной организации, касающиеся подготовки научных и научно-педагогических кадров в аспирантуре.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Лица, желающие освоить программу аспирантуры, должны иметь высшее образован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(уровень специалитет или магистратура). Прием в аспирантуру осуществляется на конкурсной основе в соответствии с ежегодно утверждаемыми Правилами приема в аспирантуру.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Обучение по программе аспирантуры осуществляется в очной форме.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Срок полу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чения образования по программе аспирантуры в очной форме оставляет 3 года вне зависимости от применяемых образовательных технологий.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обучении по индивидуальному учебному плану лиц с ограниченными возможностями здоровья возможно продление срока обучени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не более чем на один год по сравнению со сроком, установленным для соответствующей формы подготовки.</w:t>
      </w:r>
    </w:p>
    <w:p w:rsidR="00976585" w:rsidRDefault="009765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585" w:rsidRDefault="00FC7E07">
      <w:pPr>
        <w:pStyle w:val="aff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 аспирантуры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программы аспирантуры является создание аспирантам условий для приобретения необходимого для осуществления профессионал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деятельности уровня знаний, умений, навыков, опыта деятельности и подготовки к защите научно-квалификационной работы (диссертации) на соискание ученой степени кандидата наук. </w:t>
      </w:r>
    </w:p>
    <w:p w:rsidR="00976585" w:rsidRDefault="009765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6585" w:rsidRDefault="00FC7E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Планируемые результаты освоения программы аспирантуры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Результатами осво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ение программы аспирантуры являются: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3.1) результаты научной (научно-исследовательской) деятельности (освоение научного компонента программы):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публикации статей в рецензируемых научных изданиях, в которых должны быть опубликованы основные научные резул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ьтаты диссертаций на соискание ученой степени кандидата наук, на соискание ученой степени доктора наук (журналы ВАК);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выступления и публикации материалов на институтских, региональных, всероссийских и международных конференциях, симпозиумах, круглых 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лах;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подготовленная диссертации к защите (освоение научного компонента программы и итоговая аттестация);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3.2) результаты освоения дисциплин (модулей), указанных в учебном плане (освоение образовательного компонента программы), в том числе сдача кандида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тских экзаменов;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3.3) результаты прохождения практик, указанных в учебном плане (освоение образовательного компонента программы).</w:t>
      </w:r>
    </w:p>
    <w:p w:rsidR="00976585" w:rsidRDefault="009765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585" w:rsidRDefault="00FC7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Структура программы аспирантуры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Программа аспирантуры включает в себя научный компонент, образовательный компонент, а также итоговую аттестацию.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4.1.1. Научный компонент программы аспирантуры включает: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научную деятельность аспиранта, направленную на подготовку диссертации на сои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скание научной степени кандидата наук (далее – диссертация) к защите;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государственную регистрацию результатов интеллектуальной деятельности;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промежуточную аттестацию по этапам выполнения научного исследования.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4.1.2. Образовательный компонент программы аспирантуры включает дисциплины (модули) и практику, а также промежут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очную аттестацию по указанным дисциплинам (модулям) и практике.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4.1.3. 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23.08.19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96 № 127-ФЗ «О науке и государственной научно-технической политике». </w:t>
      </w:r>
    </w:p>
    <w:p w:rsidR="00976585" w:rsidRDefault="009765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585" w:rsidRDefault="009765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585" w:rsidRDefault="009765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4.1.4. Структура программы аспирантуры представлена в таблице 1.</w:t>
      </w:r>
    </w:p>
    <w:p w:rsidR="00976585" w:rsidRDefault="009765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8"/>
        </w:rPr>
      </w:pPr>
    </w:p>
    <w:p w:rsidR="00976585" w:rsidRDefault="00FC7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1 - Структура программы аспирантуры</w:t>
      </w:r>
    </w:p>
    <w:tbl>
      <w:tblPr>
        <w:tblW w:w="9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8736"/>
      </w:tblGrid>
      <w:tr w:rsidR="00976585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8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585" w:rsidRDefault="00FC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компонентов программы аспирантуры (адъюнктуры) и их</w:t>
            </w:r>
          </w:p>
          <w:p w:rsidR="00976585" w:rsidRDefault="00FC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вляющих</w:t>
            </w:r>
          </w:p>
        </w:tc>
      </w:tr>
      <w:tr w:rsidR="00976585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компонент</w:t>
            </w:r>
          </w:p>
        </w:tc>
      </w:tr>
      <w:tr w:rsidR="00976585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76585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изданиях и (или) заявок на государственную регистрацию результатов интеллектуальной деятельности</w:t>
            </w:r>
          </w:p>
        </w:tc>
      </w:tr>
      <w:tr w:rsidR="00976585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по этапам выполнения научного исследования</w:t>
            </w:r>
          </w:p>
        </w:tc>
      </w:tr>
      <w:tr w:rsidR="00976585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компонент</w:t>
            </w:r>
          </w:p>
        </w:tc>
      </w:tr>
      <w:tr w:rsidR="00976585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Дисциплины (модули), в том числе элективные,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факультативные дисциплины (модули) (в случае включения их в программу аспирантуры (адъюнктуры) и (или) направленные на подготовку к сдаче кандидатских экзаменов)</w:t>
            </w:r>
          </w:p>
        </w:tc>
      </w:tr>
      <w:tr w:rsidR="00976585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976585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по дисциплинам (модулям) и практике</w:t>
            </w:r>
          </w:p>
        </w:tc>
      </w:tr>
      <w:tr w:rsidR="00976585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585" w:rsidRDefault="00FC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тестация</w:t>
            </w:r>
          </w:p>
        </w:tc>
      </w:tr>
    </w:tbl>
    <w:p w:rsidR="00976585" w:rsidRDefault="00FC7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При реализации программы аспирантуры предусматривается возможность освоения аспирантами следующих факультативных и элективных дисциплин (модулей).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4.2.1. Элективные дисциплины (модули) являются обязательными для освоения аспирантом, так как они включены в программу аспирантуры.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4.2.2. Факультативные дисциплины являются необязательными для освоения аспирантом.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Аспиранты, совмещающие освоение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 </w:t>
      </w:r>
    </w:p>
    <w:p w:rsidR="00976585" w:rsidRDefault="0097658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6585" w:rsidRDefault="00FC7E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Документы,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определяющие содержание и реализацию образовательного компонента по программе аспирантуры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и реализация образовательного компонента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программе аспирантуры определяются следующими документами: календарным учебным графиком, учебным планом, рабочими программами дисциплин (модулей) и практики, а также другими материалами, обеспечивающими качество подготовки обучающихся.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Календарны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учебный график – отражает последовательность реализации программы аспирантуры по годам подготовки и семестрам, включая теоретическое обучение, практики, научные исследования, промежуточные и итоговую аттестации, каникулы.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Учебный план определяет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речень этапов освоения образовательного компонента программы аспирантуры, распределение дисциплин и практики, научного компонента и итоговую аттестацию по курсам и семестрам. </w:t>
      </w:r>
    </w:p>
    <w:p w:rsidR="00976585" w:rsidRDefault="009765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585" w:rsidRDefault="00FC7E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Требования к условиям реализации программ аспирантуры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условиям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программ аспирантуры включают в себя требования к материально-техническому и учебно-методическому обеспечению, к кадровым условиям реализации программ аспирантуры.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Университет обеспечивает аспиранту доступ к научно-исследовательской инфрас</w:t>
      </w:r>
      <w:r>
        <w:rPr>
          <w:rFonts w:ascii="Times New Roman" w:hAnsi="Times New Roman" w:cs="Times New Roman"/>
          <w:color w:val="000000"/>
          <w:sz w:val="28"/>
          <w:szCs w:val="28"/>
        </w:rPr>
        <w:t>труктуре в соответствии с программой аспирантуры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индивидуальным планом работы.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Университет обеспечивает аспиранту в течение всего периода освоения программы аспирантуры индивидуальный доступ к электронной информационно-образовательной среде организации посредством информационно-телекоммуникационной сети «Интернет» в пределах, ус</w:t>
      </w:r>
      <w:r>
        <w:rPr>
          <w:rFonts w:ascii="Times New Roman" w:hAnsi="Times New Roman" w:cs="Times New Roman"/>
          <w:color w:val="000000"/>
          <w:sz w:val="28"/>
          <w:szCs w:val="28"/>
        </w:rPr>
        <w:t>тановленных законодательством Российской Федерации в области защиты государственной и иной охраняемой законом тайны. Доступ к ЭИОС осуществляется через сайт Университета.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 Организация обеспечивает аспиранту доступ к учебно-методическим материалам, библ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и индивидуальным планом работы.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6.4. Электронная и</w:t>
      </w:r>
      <w:r>
        <w:rPr>
          <w:rFonts w:ascii="Times New Roman" w:hAnsi="Times New Roman" w:cs="Times New Roman"/>
          <w:color w:val="000000"/>
          <w:sz w:val="28"/>
          <w:szCs w:val="28"/>
        </w:rPr>
        <w:t>нформационно-образовательная среда Университета обеспечивает доступ аспиранту ко всем электронным ресурсам, которые сопровождают научно-исследовательский и образовательный процессы подготовки научных и научно-педагогических кадров в аспирантуре согласно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ответствующим программам аспирантуры, в том числе к информации об итогах промежуточных аттестаций с результатами выполнения индивидуального плана научной деятельности и оценками выполнения индивидуального плана работы. 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Норма обеспеченности образовате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льной деятельности учебными изданиями определяется исходя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видуальный план работы.</w:t>
      </w:r>
    </w:p>
    <w:p w:rsidR="00976585" w:rsidRDefault="00FC7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6.5. Требования к кадровым условиям реализации программы аспирантуры. Не менее 60% процентов численности штатных научных и (или) научно-педагогических работников, участвующих в реализации программы аспирантуры имеют ученую степень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(или) ученое звание. </w:t>
      </w:r>
    </w:p>
    <w:p w:rsidR="00976585" w:rsidRDefault="009765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585" w:rsidRDefault="00FC7E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Оценка качества освоения обучающимися программы аспирантуры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освоения обучающимися программы аспирантуры включает текущий контроль успеваемости, промежуточную и итоговую аттестацию. Нормативно-правовое обеспечение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качества освоения обучающимися программы аспирантуры осуществляется федеральными и локальными нормативно-правовыми актами. </w:t>
      </w:r>
    </w:p>
    <w:p w:rsidR="00976585" w:rsidRDefault="009765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585" w:rsidRDefault="00FC7E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7.1. Текущий контроль успеваемости и промежуточная аттестация</w:t>
      </w:r>
    </w:p>
    <w:p w:rsidR="00976585" w:rsidRDefault="00FC7E0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и промежуточная аттестация являются средствами, позв</w:t>
      </w:r>
      <w:r>
        <w:rPr>
          <w:rFonts w:ascii="Times New Roman" w:hAnsi="Times New Roman" w:cs="Times New Roman"/>
          <w:sz w:val="28"/>
          <w:szCs w:val="28"/>
        </w:rPr>
        <w:t xml:space="preserve">оляющими обеспечить обратную связь между преподавателем, научным руководителем и аспирантом. Указанные средства контроля необходимы для стимулирования работы аспиранта и совершенствования методики преподавания учебных дисциплин.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Текущий контроль – проверк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освоения учебного материала, которая регулярно осуществляется на протяжении семестра.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аттестация завершает изучение отдельной дисциплины; промежуточная аттестация научных исследований, как правило, осуществляется в конце семестра.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Текущий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и промежуточная аттестация позволяют оценить совокупность знаний, умений, навыков и (или) опыта деятельности.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Текущий контроль успеваемости аспирантов проводится по всем дисциплинам, практикам, научным исследованиям, предусмотренным учебным план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успеваемости аспирантов проводится в одной (или нескольких) из следующих форм: </w:t>
      </w:r>
    </w:p>
    <w:p w:rsidR="00976585" w:rsidRDefault="00FC7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 устной форме (собеседование, дискуссия, доклад, обсуждение подготовленных статей или тезисов); </w:t>
      </w:r>
    </w:p>
    <w:p w:rsidR="00976585" w:rsidRDefault="00FC7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 письменной форме (реферат, отчет и др.); </w:t>
      </w:r>
    </w:p>
    <w:p w:rsidR="00976585" w:rsidRDefault="00FC7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в инно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вационной форме (деловые игры, ролевые игры, метод проектов и др.).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успеваемости по этапам осуществления научной деятельности аспиранта проводится с участием научного руководителя.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Формы промежуточного контроля: зачет, зачет с оценкой (дифференцированный зачет), экзамен по дисциплине.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аттестация по дисциплинам, направленным на подготовку к кандидатским экзаменам, проводятся в формате кандидатских экзаменов.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Сдача аспи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рантом кандидатских экзаменов относится к оценке результатов освоения дисциплин (модулей), осуществляемой в рамках промежуточной аттестации.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по программам аспирантуры используются оценочные материалы, которые включают: примерные типовые контрольные вопросы и задания.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Аспирант обязан добросовестно осваивать программу аспирантуры, выполнять индивидуальный план работы. Индивидуальный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работы включает план научной деятельности и индивидуальный учебный план.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Индивидуальный план научной деятельности предусматривает осуществление аспирантом научной (научно-исследовательской) деятельности, направленной на подготовку диссертации в соот</w:t>
      </w:r>
      <w:r>
        <w:rPr>
          <w:rFonts w:ascii="Times New Roman" w:hAnsi="Times New Roman" w:cs="Times New Roman"/>
          <w:color w:val="000000"/>
          <w:sz w:val="28"/>
          <w:szCs w:val="28"/>
        </w:rPr>
        <w:t>ветствии с программой аспирантуры.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план научной деятельности формируется аспирантом совместно с научным руководителем.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Научный руководитель обеспечивает контроль за своевременным выполнением аспирантом (адъюнктом) индивидуального плана науч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ной деятельности. 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учебный план предусматривает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аспиранта. </w:t>
      </w:r>
    </w:p>
    <w:p w:rsidR="00976585" w:rsidRDefault="009765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585" w:rsidRDefault="00FC7E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7.2. Итоговая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аттестация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 Аспирант предос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тавляет на итоговую аттестацию завершенную диссертацию. </w:t>
      </w:r>
    </w:p>
    <w:p w:rsidR="00976585" w:rsidRDefault="0097658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6585" w:rsidRDefault="00FC7E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Документы, подтверждающие освоение программы аспирантуры</w:t>
      </w:r>
    </w:p>
    <w:p w:rsidR="00976585" w:rsidRDefault="00FC7E0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Аспиранту, успешно прошедшему итоговую аттестацию по программе аспирантуры (далее – выпускник), не позднее 30 календарных дней об окончани</w:t>
      </w:r>
      <w:r>
        <w:rPr>
          <w:rFonts w:ascii="Times New Roman" w:hAnsi="Times New Roman" w:cs="Times New Roman"/>
          <w:sz w:val="28"/>
          <w:szCs w:val="28"/>
        </w:rPr>
        <w:t>и аспирантуры.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Аспирантам, не прошедшим итоговую аттестацию, а также аспирантам, освоившим часть программы аспирантуры и (или) отчисленным из организации, выдается справка об освоении программ аспирантуры или о периоде освоения программ аспирантуры по обра</w:t>
      </w:r>
      <w:r>
        <w:rPr>
          <w:rFonts w:ascii="Times New Roman" w:hAnsi="Times New Roman" w:cs="Times New Roman"/>
          <w:color w:val="000000"/>
          <w:sz w:val="28"/>
          <w:szCs w:val="28"/>
        </w:rPr>
        <w:t>зцу, самостоятельно устанавливаемому организацией.</w:t>
      </w:r>
    </w:p>
    <w:p w:rsidR="00976585" w:rsidRDefault="00FC7E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Аспирантам, получившим на итоговой аттестации неудовлетворительные результаты, выдается справка об освоении программ аспирантуры по образцу, самостоятельно устанавливаемому организацией, а также заключение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содержащее информацию о несоответствии диссертации критериям, установленным в соответствии с Федеральным законом «О науке и государственной научно-технической политике».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76585" w:rsidRDefault="0097658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6585" w:rsidRDefault="00FC7E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Другие нормативно-методические документы и материалы, обеспечивающие качество 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одготовки аспирантов</w:t>
      </w:r>
    </w:p>
    <w:p w:rsidR="00976585" w:rsidRDefault="00FC7E0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аспирантуры обеспечена совокупностью локальных нормативных правовых актов, регламентирующих особенности реализации программы аспирантуры в Университете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sectPr w:rsidR="00976585">
      <w:pgSz w:w="11906" w:h="16838"/>
      <w:pgMar w:top="709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901FC"/>
    <w:multiLevelType w:val="hybridMultilevel"/>
    <w:tmpl w:val="A16ACD1A"/>
    <w:lvl w:ilvl="0" w:tplc="DE40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D45FE8" w:tentative="1">
      <w:start w:val="1"/>
      <w:numFmt w:val="lowerLetter"/>
      <w:lvlText w:val="%2."/>
      <w:lvlJc w:val="left"/>
      <w:pPr>
        <w:ind w:left="1440" w:hanging="360"/>
      </w:pPr>
    </w:lvl>
    <w:lvl w:ilvl="2" w:tplc="C8481AA6" w:tentative="1">
      <w:start w:val="1"/>
      <w:numFmt w:val="lowerRoman"/>
      <w:lvlText w:val="%3."/>
      <w:lvlJc w:val="right"/>
      <w:pPr>
        <w:ind w:left="2160" w:hanging="180"/>
      </w:pPr>
    </w:lvl>
    <w:lvl w:ilvl="3" w:tplc="D8C20FBC" w:tentative="1">
      <w:start w:val="1"/>
      <w:numFmt w:val="decimal"/>
      <w:lvlText w:val="%4."/>
      <w:lvlJc w:val="left"/>
      <w:pPr>
        <w:ind w:left="2880" w:hanging="360"/>
      </w:pPr>
    </w:lvl>
    <w:lvl w:ilvl="4" w:tplc="1640E7B6" w:tentative="1">
      <w:start w:val="1"/>
      <w:numFmt w:val="lowerLetter"/>
      <w:lvlText w:val="%5."/>
      <w:lvlJc w:val="left"/>
      <w:pPr>
        <w:ind w:left="3600" w:hanging="360"/>
      </w:pPr>
    </w:lvl>
    <w:lvl w:ilvl="5" w:tplc="B2FC23CC" w:tentative="1">
      <w:start w:val="1"/>
      <w:numFmt w:val="lowerRoman"/>
      <w:lvlText w:val="%6."/>
      <w:lvlJc w:val="right"/>
      <w:pPr>
        <w:ind w:left="4320" w:hanging="180"/>
      </w:pPr>
    </w:lvl>
    <w:lvl w:ilvl="6" w:tplc="94842C1A" w:tentative="1">
      <w:start w:val="1"/>
      <w:numFmt w:val="decimal"/>
      <w:lvlText w:val="%7."/>
      <w:lvlJc w:val="left"/>
      <w:pPr>
        <w:ind w:left="5040" w:hanging="360"/>
      </w:pPr>
    </w:lvl>
    <w:lvl w:ilvl="7" w:tplc="55EA789C" w:tentative="1">
      <w:start w:val="1"/>
      <w:numFmt w:val="lowerLetter"/>
      <w:lvlText w:val="%8."/>
      <w:lvlJc w:val="left"/>
      <w:pPr>
        <w:ind w:left="5760" w:hanging="360"/>
      </w:pPr>
    </w:lvl>
    <w:lvl w:ilvl="8" w:tplc="92FC4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D5EBB"/>
    <w:multiLevelType w:val="multilevel"/>
    <w:tmpl w:val="F9E6B1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6DC64C6"/>
    <w:multiLevelType w:val="multilevel"/>
    <w:tmpl w:val="9168D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AC"/>
    <w:rsid w:val="0002787D"/>
    <w:rsid w:val="00141535"/>
    <w:rsid w:val="001729F2"/>
    <w:rsid w:val="001C5BAE"/>
    <w:rsid w:val="001F262E"/>
    <w:rsid w:val="00227E45"/>
    <w:rsid w:val="00256407"/>
    <w:rsid w:val="00376C74"/>
    <w:rsid w:val="004620AC"/>
    <w:rsid w:val="00487560"/>
    <w:rsid w:val="00506675"/>
    <w:rsid w:val="00526D13"/>
    <w:rsid w:val="00543B11"/>
    <w:rsid w:val="0055728D"/>
    <w:rsid w:val="005C6E4A"/>
    <w:rsid w:val="006505E3"/>
    <w:rsid w:val="006C2E88"/>
    <w:rsid w:val="006C6EF2"/>
    <w:rsid w:val="006E5492"/>
    <w:rsid w:val="00787066"/>
    <w:rsid w:val="007E02DB"/>
    <w:rsid w:val="00852F10"/>
    <w:rsid w:val="00883E1B"/>
    <w:rsid w:val="00891689"/>
    <w:rsid w:val="009116C7"/>
    <w:rsid w:val="0091318D"/>
    <w:rsid w:val="00936CD3"/>
    <w:rsid w:val="00945B11"/>
    <w:rsid w:val="00976585"/>
    <w:rsid w:val="009E4267"/>
    <w:rsid w:val="00A67A56"/>
    <w:rsid w:val="00C104DE"/>
    <w:rsid w:val="00C51565"/>
    <w:rsid w:val="00C71A64"/>
    <w:rsid w:val="00DA1DB8"/>
    <w:rsid w:val="00DB68DA"/>
    <w:rsid w:val="00ED5D19"/>
    <w:rsid w:val="00F86267"/>
    <w:rsid w:val="00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FB881-0B08-48E8-BDD1-C7ACD634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Муковнина Наталья Анатольевна</cp:lastModifiedBy>
  <cp:revision>2</cp:revision>
  <dcterms:created xsi:type="dcterms:W3CDTF">2026-03-02T07:46:00Z</dcterms:created>
  <dcterms:modified xsi:type="dcterms:W3CDTF">2026-03-02T07:47:00Z</dcterms:modified>
</cp:coreProperties>
</file>