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drawing xmlns:mc="http://schemas.openxmlformats.org/markup-compatibility/2006">
          <wp:inline distT="0" distB="0" distL="0" distR="0">
            <wp:extent cx="828675" cy="6667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МИНИСТЕРСТВО ТРАНСПОРТА РОССИЙСКОЙ ФЕДЕРАЦИИ</w:t>
      </w:r>
    </w:p>
    <w:p w14:paraId="00000003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val="en-US" w:eastAsia="ru-RU"/>
        </w:rPr>
        <w:t>T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СТВО ЖЕЛЕЗНОДОРОЖНОГО ТРАНСПОРТА</w:t>
      </w:r>
    </w:p>
    <w:p w14:paraId="00000004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0000005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16"/>
          <w:lang w:eastAsia="ru-RU"/>
        </w:rPr>
        <w:t>ПРИВОЛЖСКИЙ ГОСУДАРСТВЕННЫЙ УНИВЕРСИТЕТ ПУТЕЙ СООБЩЕНИЯ</w:t>
      </w:r>
    </w:p>
    <w:p w14:paraId="00000006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(</w:t>
      </w:r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ПривГУПС</w:t>
      </w:r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)</w:t>
      </w:r>
    </w:p>
    <w:p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08">
      <w:pPr>
        <w:spacing w:after="0" w:line="240" w:lineRule="auto"/>
        <w:ind w:hanging="417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09">
      <w:pPr>
        <w:spacing w:after="0" w:line="240" w:lineRule="auto"/>
        <w:ind w:hanging="417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Утверждено: </w:t>
      </w:r>
    </w:p>
    <w:p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решением Ученого совета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ПривГУПС</w:t>
      </w:r>
    </w:p>
    <w:p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__</w:t>
      </w:r>
    </w:p>
    <w:p w14:paraId="0000000D">
      <w:pPr>
        <w:spacing w:after="0" w:line="360" w:lineRule="auto"/>
        <w:ind w:left="7088" w:hanging="1418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0E">
      <w:pPr>
        <w:spacing w:after="0" w:line="360" w:lineRule="auto"/>
        <w:ind w:left="7088" w:hanging="1418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Ректор ____________М.А. Гаранин</w:t>
      </w:r>
    </w:p>
    <w:p w14:paraId="0000000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Номер регистрации</w:t>
      </w:r>
    </w:p>
    <w:p w14:paraId="00000010">
      <w:pPr>
        <w:spacing w:after="120" w:line="360" w:lineRule="auto"/>
        <w:ind w:left="7080" w:right="-1" w:hanging="417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8"/>
          <w:lang w:eastAsia="ru-RU"/>
        </w:rPr>
        <w:t>________________________</w:t>
      </w:r>
    </w:p>
    <w:p w14:paraId="00000011">
      <w:pPr>
        <w:spacing w:after="0" w:line="240" w:lineRule="auto"/>
        <w:ind w:hanging="417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12">
      <w:pPr>
        <w:spacing w:after="120" w:line="240" w:lineRule="auto"/>
        <w:ind w:left="708" w:right="-1"/>
        <w:rPr>
          <w:rFonts w:ascii="Times New Roman" w:cs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ОСНОВНАЯ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ПРОФЕССИОНАЛЬНАЯ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ОБРАЗОВАТЕЛЬНАЯ ПРОГРАММА ВЫСШЕГО ОБРАЗОВАНИЯ -</w:t>
      </w:r>
    </w:p>
    <w:p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программа подготовки научных и научно-педагогических кадров </w:t>
      </w:r>
    </w:p>
    <w:p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в аспирантуре </w:t>
      </w:r>
    </w:p>
    <w:p w14:paraId="00000016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17">
      <w:pPr>
        <w:spacing w:after="0" w:line="240" w:lineRule="auto"/>
        <w:ind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Научная специальность</w:t>
      </w:r>
    </w:p>
    <w:p w14:paraId="00000018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19">
      <w:pPr>
        <w:spacing w:after="0" w:line="240" w:lineRule="auto"/>
        <w:ind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5.7.7. Социальная и политическая философия</w:t>
      </w:r>
    </w:p>
    <w:p w14:paraId="0000001A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1B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1C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1D">
      <w:pPr>
        <w:spacing w:after="0" w:line="240" w:lineRule="auto"/>
        <w:ind w:right="-1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1E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1F">
      <w:pPr>
        <w:spacing w:after="0" w:line="240" w:lineRule="auto"/>
        <w:ind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Форма обучения</w:t>
      </w:r>
    </w:p>
    <w:p w14:paraId="00000020">
      <w:pPr>
        <w:spacing w:after="0" w:line="240" w:lineRule="auto"/>
        <w:ind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  <w:t>очная</w:t>
      </w:r>
    </w:p>
    <w:p w14:paraId="00000021">
      <w:pPr>
        <w:spacing w:after="0" w:line="240" w:lineRule="auto"/>
        <w:ind w:left="708" w:right="-1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22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23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/>
          <w:bCs/>
          <w:sz w:val="28"/>
          <w:szCs w:val="24"/>
          <w:lang w:eastAsia="ru-RU"/>
        </w:rPr>
      </w:pPr>
    </w:p>
    <w:p w14:paraId="00000024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25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26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27">
      <w:pPr>
        <w:spacing w:after="0" w:line="240" w:lineRule="auto"/>
        <w:ind w:left="708" w:right="-1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28">
      <w:pPr>
        <w:spacing w:after="0" w:line="240" w:lineRule="auto"/>
        <w:ind w:right="-1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sectPr>
          <w:pgSz w:w="11906" w:h="16838"/>
          <w:pgMar w:top="567" w:right="567" w:bottom="567" w:left="1134" w:header="709" w:footer="709" w:gutter="0"/>
          <w:cols w:space="708"/>
        </w:sect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Самара, 202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6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г.</w:t>
      </w:r>
    </w:p>
    <w:p w14:paraId="0000002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- программа подготовки научных и научно-педагогических кадров в аспирантуре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по научной специальности 5.7.7. Социальная и политическая философия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 </w:t>
      </w:r>
    </w:p>
    <w:p w14:paraId="0000002A">
      <w:pPr>
        <w:spacing w:after="0" w:line="240" w:lineRule="auto"/>
        <w:ind w:right="-1"/>
        <w:contextualSpacing w:val="on"/>
        <w:rPr>
          <w:rFonts w:ascii="Times New Roman" w:cs="Times New Roman" w:hAnsi="Times New Roman"/>
          <w:sz w:val="24"/>
          <w:szCs w:val="24"/>
        </w:rPr>
      </w:pPr>
    </w:p>
    <w:p w14:paraId="0000002B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 - программа подготовки научных и научно-педагогических кадров в аспирантуре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по научной специальности 5.7.7. Социальная и политическая философия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разработана на кафедре «Философия и история науки»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Обсуждена и 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добрен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на заседании кафедры  «Философия и история науки»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Протокол №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от «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_________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000002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Заведующий кафедрой: Соловьева С.В.</w:t>
      </w:r>
    </w:p>
    <w:p w14:paraId="0000003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2">
      <w:pPr>
        <w:spacing w:after="0" w:line="360" w:lineRule="auto"/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  <w:t>Согласовано</w:t>
      </w:r>
    </w:p>
    <w:p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Начальник отдела подготовки кадров высшей квалификации: Муковнина Н.А.</w:t>
      </w:r>
    </w:p>
    <w:p w14:paraId="00000034">
      <w:pPr>
        <w:spacing w:after="0" w:line="240" w:lineRule="auto"/>
        <w:ind w:right="-1"/>
        <w:contextualSpacing w:val="on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35">
      <w:pPr>
        <w:spacing w:after="0" w:line="240" w:lineRule="auto"/>
        <w:ind w:right="-1"/>
        <w:contextualSpacing w:val="on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36">
      <w:pPr>
        <w:spacing w:after="0" w:line="240" w:lineRule="auto"/>
        <w:ind w:right="-1"/>
        <w:contextualSpacing w:val="on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Общая характеристика программы аспирантуры</w:t>
      </w:r>
    </w:p>
    <w:p w14:paraId="0000004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1.1. Основная профессиональная образовательная программа высшего образования - программа подготовки научных и научно-педагогических кадров в аспирантуре </w:t>
      </w:r>
      <w:r>
        <w:rPr>
          <w:rFonts w:ascii="Times New Roman" w:cs="Times New Roman" w:hAnsi="Times New Roman"/>
          <w:color w:val="000000"/>
          <w:sz w:val="28"/>
          <w:szCs w:val="28"/>
        </w:rPr>
        <w:t>по научной специальности 5.7.7. Социальная и политическая философия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(далее – программа аспирантуры)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cs="Times New Roman" w:hAnsi="Times New Roman"/>
          <w:color w:val="000000"/>
          <w:sz w:val="28"/>
          <w:szCs w:val="28"/>
        </w:rPr>
        <w:t>ом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cs="Times New Roman" w:hAnsi="Times New Roman"/>
          <w:color w:val="000000"/>
          <w:sz w:val="28"/>
          <w:szCs w:val="28"/>
        </w:rPr>
        <w:t>ом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бюджетн</w:t>
      </w:r>
      <w:r>
        <w:rPr>
          <w:rFonts w:ascii="Times New Roman" w:cs="Times New Roman" w:hAnsi="Times New Roman"/>
          <w:color w:val="000000"/>
          <w:sz w:val="28"/>
          <w:szCs w:val="28"/>
        </w:rPr>
        <w:t>ом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cs="Times New Roman" w:hAnsi="Times New Roman"/>
          <w:color w:val="000000"/>
          <w:sz w:val="28"/>
          <w:szCs w:val="28"/>
        </w:rPr>
        <w:t>о</w:t>
      </w:r>
      <w:r>
        <w:rPr>
          <w:rFonts w:ascii="Times New Roman" w:cs="Times New Roman" w:hAnsi="Times New Roman"/>
          <w:color w:val="000000"/>
          <w:sz w:val="28"/>
          <w:szCs w:val="28"/>
        </w:rPr>
        <w:t>м учреждени</w:t>
      </w:r>
      <w:r>
        <w:rPr>
          <w:rFonts w:ascii="Times New Roman" w:cs="Times New Roman" w:hAnsi="Times New Roman"/>
          <w:color w:val="000000"/>
          <w:sz w:val="28"/>
          <w:szCs w:val="28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высшего образования «</w:t>
      </w:r>
      <w:r>
        <w:rPr>
          <w:rFonts w:ascii="Times New Roman" w:cs="Times New Roman" w:hAnsi="Times New Roman"/>
          <w:color w:val="000000"/>
          <w:sz w:val="28"/>
          <w:szCs w:val="28"/>
        </w:rPr>
        <w:t>Приволжский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государственный университет путей сообщения» (далее — Университет, </w:t>
      </w:r>
      <w:r>
        <w:rPr>
          <w:rFonts w:ascii="Times New Roman" w:cs="Times New Roman" w:hAnsi="Times New Roman"/>
          <w:color w:val="000000"/>
          <w:sz w:val="28"/>
          <w:szCs w:val="28"/>
        </w:rPr>
        <w:t>Прив</w:t>
      </w:r>
      <w:r>
        <w:rPr>
          <w:rFonts w:ascii="Times New Roman" w:cs="Times New Roman" w:hAnsi="Times New Roman"/>
          <w:color w:val="000000"/>
          <w:sz w:val="28"/>
          <w:szCs w:val="28"/>
        </w:rPr>
        <w:t>ГУПС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регламентирует цели, ожидаемые результаты, содержание, условия и технологии реализации образовательного процесса, оценку качества подготовки </w:t>
      </w:r>
      <w:r>
        <w:rPr>
          <w:rFonts w:ascii="Times New Roman" w:cs="Times New Roman" w:hAnsi="Times New Roman"/>
          <w:color w:val="000000"/>
          <w:sz w:val="28"/>
          <w:szCs w:val="28"/>
        </w:rPr>
        <w:t>аспиранта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и включает в себя: </w:t>
      </w:r>
      <w:r>
        <w:rPr>
          <w:rFonts w:ascii="Times New Roman" w:cs="Times New Roman" w:hAnsi="Times New Roman"/>
          <w:color w:val="000000"/>
          <w:sz w:val="28"/>
          <w:szCs w:val="28"/>
        </w:rPr>
        <w:t>план научной деятельности, учебный план, календарный учебный график, рабочие программы дисциплин (модулей) и практики.</w:t>
      </w:r>
    </w:p>
    <w:p w14:paraId="0000004E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1.2. Нормативно-правовую основу программы аспирантуры образуют: </w:t>
      </w:r>
    </w:p>
    <w:p w14:paraId="0000004F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Федеральный закон от 29.12.2012 № 273-ФЗ «Об образовании в Российской Федерации»; </w:t>
      </w:r>
    </w:p>
    <w:p w14:paraId="00000050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Постановление Правительства РФ от 30 ноября 2021 г. № 2122 «Об утверждении Положения о подготовке научных и научно-педагогических кадров в аспирантуре (адъюнктуре)»; </w:t>
      </w:r>
    </w:p>
    <w:p w14:paraId="0000005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утв. приказом Минобрнауки от 20.10.2021 № 951; </w:t>
      </w:r>
    </w:p>
    <w:p w14:paraId="00000052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иные федеральные нормативно-правовые акты, касающиеся подготовки научных и научно-педагогических кадров в аспирантуре; </w:t>
      </w:r>
    </w:p>
    <w:p w14:paraId="00000053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Устав образовательной организации и иные локальные нормативные акты образовательной организации, касающиеся подготовки научных и научно-педагогических кадров в аспирантуре. </w:t>
      </w:r>
    </w:p>
    <w:p w14:paraId="0000005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1.3. Лица, желающие освоить программу аспирантуры, должны иметь высшее образование (уровень специалитет или магистратура). Прием в аспирантуру осуществляется на конкурсной основе в соответствии с ежегодно утверждаемыми Правилами приема в аспирантуру. </w:t>
      </w:r>
    </w:p>
    <w:p w14:paraId="0000005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1.4. Обучение по программе аспирантуры осуществляется в очной форме. </w:t>
      </w:r>
    </w:p>
    <w:p w14:paraId="0000005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1.5. Срок получения образования по программе аспирантуры в очной форме оставляет </w:t>
      </w:r>
      <w:r>
        <w:rPr>
          <w:rFonts w:ascii="Times New Roman" w:cs="Times New Roman" w:hAnsi="Times New Roman"/>
          <w:color w:val="000000"/>
          <w:sz w:val="28"/>
          <w:szCs w:val="28"/>
        </w:rPr>
        <w:t>3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года вне зависимости от применяемых образовательных технологий. </w:t>
      </w:r>
    </w:p>
    <w:p w14:paraId="00000057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При обучении по индивидуальному учебному плану лиц с ограниченными возможностями здоровья возможно продление срока обучения не более чем на один год по сравнению со сроком, установленным для соответствующей формы подготовки.</w:t>
      </w:r>
    </w:p>
    <w:p w14:paraId="00000058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5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Цель программы аспирантуры</w:t>
      </w:r>
    </w:p>
    <w:p w14:paraId="0000005A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Целью программы аспирантуры является создание аспирантам условий для приобретения необходимого для осуществления профессиональной деятельности уровня знаний, умений, навыков, опыта деятельности и подготовки к защите научно-квалификационной работы (диссертации) на соискание ученой степени кандидата наук. </w:t>
      </w:r>
    </w:p>
    <w:p w14:paraId="0000005B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 w14:paraId="0000005C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3. Планируемые результаты освоения программы аспирантуры</w:t>
      </w:r>
    </w:p>
    <w:p w14:paraId="0000005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Результатами освоение программы аспирантуры являются: </w:t>
      </w:r>
    </w:p>
    <w:p w14:paraId="0000005E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3.1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р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езультаты научной (научно-исследовательской) деятельности (освоение научного компонента программы): </w:t>
      </w:r>
    </w:p>
    <w:p w14:paraId="0000005F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− публикации статей в рецензируемых научных изданиях,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(журналы ВАК); </w:t>
      </w:r>
    </w:p>
    <w:p w14:paraId="00000060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− выступления и публикации материалов на институтских, региональных, всероссийских и международных конференциях, симпозиумах, круглых столах; </w:t>
      </w:r>
    </w:p>
    <w:p w14:paraId="0000006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− подгото</w:t>
      </w:r>
      <w:r>
        <w:rPr>
          <w:rFonts w:ascii="Times New Roman" w:cs="Times New Roman" w:hAnsi="Times New Roman"/>
          <w:color w:val="000000"/>
          <w:sz w:val="28"/>
          <w:szCs w:val="28"/>
        </w:rPr>
        <w:t>вленная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диссертации к защите (освоение научного компонента программы и итоговая аттестация); </w:t>
      </w:r>
    </w:p>
    <w:p w14:paraId="00000062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3.2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результаты освоения дисциплин (модулей), указанных в учебном плане (освоение образовательного компонента программы), в том числе сдача кандидатских экзаменов; </w:t>
      </w:r>
    </w:p>
    <w:p w14:paraId="00000063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3.3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результаты прохождения практик, указанных в учебном плане (освоение образовательного компонента программы)</w:t>
      </w:r>
      <w:r>
        <w:rPr>
          <w:rFonts w:ascii="Times New Roman" w:cs="Times New Roman" w:hAnsi="Times New Roman"/>
          <w:color w:val="000000"/>
          <w:sz w:val="28"/>
          <w:szCs w:val="28"/>
        </w:rPr>
        <w:t>.</w:t>
      </w:r>
    </w:p>
    <w:p w14:paraId="00000064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4. Структура программы аспирантуры</w:t>
      </w:r>
    </w:p>
    <w:p w14:paraId="0000006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4.1. Программа аспирантуры включает в себя научный компонент, образовательный компонент, а также итоговую аттестацию. </w:t>
      </w:r>
    </w:p>
    <w:p w14:paraId="00000067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4.1.1. Научный компонент программы аспирантуры включает: </w:t>
      </w:r>
    </w:p>
    <w:p w14:paraId="00000068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научную деятельность аспиранта, направленную на подготовку диссертации на соискание научной степени кандидата наук (далее – диссертация) к защите; </w:t>
      </w:r>
    </w:p>
    <w:p w14:paraId="00000069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подготовку </w:t>
      </w:r>
      <w:r>
        <w:rPr>
          <w:rFonts w:ascii="Times New Roman" w:cs="Times New Roman" w:hAnsi="Times New Roman"/>
          <w:color w:val="000000"/>
          <w:sz w:val="28"/>
          <w:szCs w:val="28"/>
        </w:rPr>
        <w:t>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; </w:t>
      </w:r>
    </w:p>
    <w:p w14:paraId="0000006A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промежуточную аттестацию по этапам выполнения научного исследования. </w:t>
      </w:r>
    </w:p>
    <w:p w14:paraId="0000006B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4.1.2. 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 </w:t>
      </w:r>
    </w:p>
    <w:p w14:paraId="0000006C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4.1.3. 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</w:t>
      </w:r>
    </w:p>
    <w:p w14:paraId="0000006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6E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6F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70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4.1.4. Структура программы аспирантуры представлена в таблице 1.</w:t>
      </w:r>
    </w:p>
    <w:p w14:paraId="00000071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18"/>
          <w:szCs w:val="28"/>
        </w:rPr>
      </w:pPr>
    </w:p>
    <w:p w14:paraId="00000072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Таблица 1 - </w:t>
      </w:r>
      <w:r>
        <w:rPr>
          <w:rFonts w:ascii="Times New Roman" w:cs="Times New Roman" w:hAnsi="Times New Roman"/>
          <w:color w:val="000000"/>
          <w:sz w:val="28"/>
          <w:szCs w:val="28"/>
        </w:rPr>
        <w:t>Структура программы аспирантуры</w:t>
      </w:r>
    </w:p>
    <w:tbl>
      <w:tblPr>
        <w:tblW w:w="93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8736"/>
      </w:tblGrid>
      <w:tr>
        <w:trPr/>
        <w:tc>
          <w:tcPr>
            <w:cnfStyle w:val="101000000000"/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cnfStyle w:val="100000000000"/>
            <w:tcW w:w="87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Наименование компонентов программы аспирантуры (адъюнктуры) и их</w:t>
            </w:r>
          </w:p>
          <w:p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составляющих</w:t>
            </w:r>
          </w:p>
        </w:tc>
      </w:tr>
      <w:tr>
        <w:trPr/>
        <w:tc>
          <w:tcPr>
            <w:cnfStyle w:val="00100010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0010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Научный компонент</w:t>
            </w:r>
          </w:p>
        </w:tc>
      </w:tr>
      <w:tr>
        <w:trPr/>
        <w:tc>
          <w:tcPr>
            <w:cnfStyle w:val="00100001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cnfStyle w:val="00000001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>
        <w:trPr/>
        <w:tc>
          <w:tcPr>
            <w:cnfStyle w:val="00100010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cnfStyle w:val="00000010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</w:tr>
      <w:tr>
        <w:trPr/>
        <w:tc>
          <w:tcPr>
            <w:cnfStyle w:val="00100001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cnfStyle w:val="00000001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>
        <w:trPr/>
        <w:tc>
          <w:tcPr>
            <w:cnfStyle w:val="00100010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cnfStyle w:val="00000010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Образовательный компонент</w:t>
            </w:r>
          </w:p>
        </w:tc>
      </w:tr>
      <w:tr>
        <w:trPr/>
        <w:tc>
          <w:tcPr>
            <w:cnfStyle w:val="00100001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cnfStyle w:val="00000001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>
        <w:trPr/>
        <w:tc>
          <w:tcPr>
            <w:cnfStyle w:val="00100010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cnfStyle w:val="00000010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>
        <w:trPr/>
        <w:tc>
          <w:tcPr>
            <w:cnfStyle w:val="00100001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cnfStyle w:val="00000001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 по дисциплинам (модулям) и практике</w:t>
            </w:r>
          </w:p>
        </w:tc>
      </w:tr>
      <w:tr>
        <w:trPr/>
        <w:tc>
          <w:tcPr>
            <w:cnfStyle w:val="001000100000"/>
            <w:tcW w:w="6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00100000"/>
            <w:tcW w:w="873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00000088"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cs="Times New Roman" w:eastAsia="Times New Roman" w:hAnsi="Times New Roman"/>
          <w:color w:val="22272f"/>
          <w:sz w:val="23"/>
          <w:szCs w:val="23"/>
          <w:lang w:eastAsia="ru-RU"/>
        </w:rPr>
        <w:t> </w:t>
      </w:r>
    </w:p>
    <w:p w14:paraId="00000089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4.2. При реализации программы аспирантуры предусматривается возможность освоения аспирантами следующих факультативных и элективных дисциплин (модулей).</w:t>
      </w:r>
    </w:p>
    <w:p w14:paraId="0000008A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4.2.1. Элективные дисциплины (модули) являются обязательными для освоения аспирантом, так как они включены в программу аспирантуры. </w:t>
      </w:r>
    </w:p>
    <w:p w14:paraId="0000008B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4.2.2. Факультативные дисциплины являются необязательными для освоения аспирантом. </w:t>
      </w:r>
    </w:p>
    <w:p w14:paraId="0000008C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4.3. 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 </w:t>
      </w:r>
    </w:p>
    <w:p w14:paraId="0000008D">
      <w:pPr>
        <w:spacing w:after="0" w:line="240" w:lineRule="auto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 w14:paraId="0000008E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5. Документы, определяющие содержание и реализацию образовательного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компонента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по программе аспирантуры</w:t>
      </w:r>
    </w:p>
    <w:p w14:paraId="0000008F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Содержание и реализация образовательного </w:t>
      </w:r>
      <w:r>
        <w:rPr>
          <w:rFonts w:ascii="Times New Roman" w:cs="Times New Roman" w:hAnsi="Times New Roman"/>
          <w:color w:val="000000"/>
          <w:sz w:val="28"/>
          <w:szCs w:val="28"/>
        </w:rPr>
        <w:t>компонента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 программе аспирантуры определяются следующими документами: календарным учебным графиком, учебным планом, рабочими программами дисциплин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(модулей) и </w:t>
      </w:r>
      <w:r>
        <w:rPr>
          <w:rFonts w:ascii="Times New Roman" w:cs="Times New Roman" w:hAnsi="Times New Roman"/>
          <w:color w:val="000000"/>
          <w:sz w:val="28"/>
          <w:szCs w:val="28"/>
        </w:rPr>
        <w:t>практик</w:t>
      </w:r>
      <w:r>
        <w:rPr>
          <w:rFonts w:ascii="Times New Roman" w:cs="Times New Roman" w:hAnsi="Times New Roman"/>
          <w:color w:val="000000"/>
          <w:sz w:val="28"/>
          <w:szCs w:val="28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а также другими материалами, обеспечивающими качество подготовки обучающихся. </w:t>
      </w:r>
    </w:p>
    <w:p w14:paraId="00000090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5.1. Календарный учебный график – отражает последовательность реализации программы аспирантуры по годам подготовки и семестрам, включая теоретическое обучение, практики, научные исследования, промежуточные и итоговую аттестации, каникулы. </w:t>
      </w:r>
    </w:p>
    <w:p w14:paraId="0000009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5.2. Учебный план определяет перечень этапов освоения образовательного компонента программы аспирантуры, распределение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дисциплин и практики, научного компонента и итоговую аттестацию по курсам и семестрам. </w:t>
      </w:r>
    </w:p>
    <w:p w14:paraId="00000092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93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6. Требования к условиям реализации программ аспирантуры</w:t>
      </w:r>
    </w:p>
    <w:p w14:paraId="0000009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Требования к условиям реализации программ аспирантуры включают в себя требования к материально-техническому и учебно-методическому обеспечению, к кадровым условиям реализации программ аспирантуры. </w:t>
      </w:r>
    </w:p>
    <w:p w14:paraId="0000009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6.1. </w:t>
      </w:r>
      <w:r>
        <w:rPr>
          <w:rFonts w:ascii="Times New Roman" w:cs="Times New Roman" w:hAnsi="Times New Roman"/>
          <w:color w:val="000000"/>
          <w:sz w:val="28"/>
          <w:szCs w:val="28"/>
        </w:rPr>
        <w:t>Университет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обеспечивает аспиранту доступ к научно-исследовательской инфраструктуре в соответствии с программой аспирантуры</w:t>
      </w:r>
      <w: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и индивидуальным планом работы.</w:t>
      </w:r>
    </w:p>
    <w:p w14:paraId="0000009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6.2. Университет обеспечивает аспиранту в течение всего периода освоения программы аспирантуры индивидуальный доступ к электронной информационно-образовательной среде организации посредством информационно-телекоммуникационной сети «Интернет» в пределах, установленных законодательством Российской Федерации в области защиты государственной и иной охраняемой законом тайны. Доступ к ЭИОС осуществляется через сайт </w:t>
      </w:r>
      <w:r>
        <w:rPr>
          <w:rFonts w:ascii="Times New Roman" w:cs="Times New Roman" w:hAnsi="Times New Roman"/>
          <w:color w:val="000000"/>
          <w:sz w:val="28"/>
          <w:szCs w:val="28"/>
        </w:rPr>
        <w:t>Университета.</w:t>
      </w:r>
    </w:p>
    <w:p w14:paraId="00000097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6.3. Организация обеспечивает аспиранту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и индивидуальным планом работы. </w:t>
      </w:r>
    </w:p>
    <w:p w14:paraId="00000098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6.4. Электронная информационно-образовательная среда </w:t>
      </w:r>
      <w:r>
        <w:rPr>
          <w:rFonts w:ascii="Times New Roman" w:cs="Times New Roman" w:hAnsi="Times New Roman"/>
          <w:color w:val="000000"/>
          <w:sz w:val="28"/>
          <w:szCs w:val="28"/>
        </w:rPr>
        <w:t>Университета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обеспечивает доступ аспиранту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согласно соответствующим программам аспирантуры,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 </w:t>
      </w:r>
    </w:p>
    <w:p w14:paraId="0000009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6.4.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14:paraId="0000009A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6.5. Требования к кадровым условиям реализации программы аспирантуры. Не менее 60% процентов численности штатных научных и (или) научно-педагогических работников, участвующих в реализации программы аспирантуры имеют ученую степень и (или) ученое звание. </w:t>
      </w:r>
    </w:p>
    <w:p w14:paraId="0000009B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9C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7. Оценка качества освоения обучающимися программы аспирантуры</w:t>
      </w:r>
    </w:p>
    <w:p w14:paraId="0000009D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Оценка качества освоения обучающимися программы аспирантуры включает текущий контроль успеваемости, промежуточную и итоговую аттестацию. Нормативно-правовое обеспечение качества освоения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обучающимися программы аспирантуры осуществляется федеральными и локальными нормативно-правовыми актами. </w:t>
      </w:r>
    </w:p>
    <w:p w14:paraId="0000009E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0000009F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7.1. Текущий контроль успеваемости и промежуточная аттестация</w:t>
      </w:r>
    </w:p>
    <w:p w14:paraId="000000A0">
      <w:pPr>
        <w:pStyle w:val="Default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Текущий контроль и промежуточная аттестация являются средствами, позволяющими обеспечить обратную связь между преподавателем, научным руководителем и аспирантом. Указанные средства контроля необходимы для стимулирования работы аспиранта и совершенствования методики преподавания учебных дисциплин. </w:t>
      </w:r>
    </w:p>
    <w:p w14:paraId="000000A1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Текущий контроль – проверка освоения учебного материала, которая регулярно осуществляется на протяжении семестра. </w:t>
      </w:r>
    </w:p>
    <w:p w14:paraId="000000A2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Промежуточная аттестация завершает изучение отдельной дисциплины; промежуточная аттестация научных исследований, как правило, осуществляется в конце семестра. </w:t>
      </w:r>
    </w:p>
    <w:p w14:paraId="000000A3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Текущий контроль и промежуточная аттестация позволяют оценить совокупность знаний, умений, навыков и (или) опыта деятельности. </w:t>
      </w:r>
    </w:p>
    <w:p w14:paraId="000000A4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Текущий контроль успеваемости аспирантов проводится по всем дисциплинам, практикам, научным исследованиям, предусмотренным учебным планом. </w:t>
      </w:r>
    </w:p>
    <w:p w14:paraId="000000A5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Текущий контроль успеваемости аспирантов проводится в одной (или нескольких) из следующих форм: </w:t>
      </w:r>
    </w:p>
    <w:p w14:paraId="000000A6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в устной форме (собеседование, дискуссия, доклад, обсуждение подготовленных статей или тезисов); </w:t>
      </w:r>
    </w:p>
    <w:p w14:paraId="000000A7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в письменной форме (реферат, отчет и др.); </w:t>
      </w:r>
    </w:p>
    <w:p w14:paraId="000000A8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– в инновационной форме (деловые игры, ролевые игры, метод проектов и др.). </w:t>
      </w:r>
    </w:p>
    <w:p w14:paraId="000000A9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Текущий контроль успеваемости по этапам осуществления научной деятельности аспиранта проводится с участием научного руководителя. </w:t>
      </w:r>
    </w:p>
    <w:p w14:paraId="000000AA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Формы промежуточного контроля: зачет, зачет с оценкой (дифференцированный зачет), экзамен по дисциплине. </w:t>
      </w:r>
    </w:p>
    <w:p w14:paraId="000000AB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Промежуточная аттестация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 дисциплинам, направленным на подготовку к кандидатским экзаменам, проводятся в формате кандидатских экзаменов. </w:t>
      </w:r>
    </w:p>
    <w:p w14:paraId="000000AC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Сдача аспирантом кандидатских экзаменов относится к оценке результатов освоения дисциплин (модулей), осуществляемой в рамках промежуточной аттестации. </w:t>
      </w:r>
    </w:p>
    <w:p w14:paraId="000000AD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Для проведения текущего контроля и промежуточной </w:t>
      </w:r>
      <w:r>
        <w:rPr>
          <w:rFonts w:ascii="Times New Roman" w:cs="Times New Roman" w:hAnsi="Times New Roman"/>
          <w:color w:val="000000"/>
          <w:sz w:val="28"/>
          <w:szCs w:val="28"/>
        </w:rPr>
        <w:t>аттестации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обучающихся по программам аспирантуры используются оценочны</w:t>
      </w:r>
      <w:r>
        <w:rPr>
          <w:rFonts w:ascii="Times New Roman" w:cs="Times New Roman" w:hAnsi="Times New Roman"/>
          <w:color w:val="000000"/>
          <w:sz w:val="28"/>
          <w:szCs w:val="28"/>
        </w:rPr>
        <w:t>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материалы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которые включают: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примерные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типовые </w:t>
      </w:r>
      <w:r>
        <w:rPr>
          <w:rFonts w:ascii="Times New Roman" w:cs="Times New Roman" w:hAnsi="Times New Roman"/>
          <w:color w:val="000000"/>
          <w:sz w:val="28"/>
          <w:szCs w:val="28"/>
        </w:rPr>
        <w:t>контрольные вопросы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задания. </w:t>
      </w:r>
    </w:p>
    <w:p w14:paraId="000000AE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Аспирант обязан добросовестно осваивать программу аспирантуры, выполнять индивидуальный план работы. Индивидуальный план работы включает план научной деятельности и индивидуальный учебный план. </w:t>
      </w:r>
    </w:p>
    <w:p w14:paraId="000000AF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Индивидуальный план научной деятельности предусматривает осуществление аспирантом научной (научно-исследовательской) </w:t>
      </w:r>
      <w:r>
        <w:rPr>
          <w:rFonts w:ascii="Times New Roman" w:cs="Times New Roman" w:hAnsi="Times New Roman"/>
          <w:color w:val="000000"/>
          <w:sz w:val="28"/>
          <w:szCs w:val="28"/>
        </w:rPr>
        <w:t>деятельности, направленной на подготовку диссертации в соответствии с программой аспирантуры.</w:t>
      </w:r>
    </w:p>
    <w:p w14:paraId="000000B0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Индивидуальный план научной деятельности формируется аспирантом совместно с научным руководителем. </w:t>
      </w:r>
    </w:p>
    <w:p w14:paraId="000000B1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Научный руководитель обеспечивает контроль за своевременным выполнением аспирантом (адъюнктом) индивидуального плана научной деятельности. </w:t>
      </w:r>
    </w:p>
    <w:p w14:paraId="000000B2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аспиранта. </w:t>
      </w:r>
    </w:p>
    <w:p w14:paraId="000000B3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B4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7.2. Итоговая аттестация</w:t>
      </w:r>
    </w:p>
    <w:p w14:paraId="000000B5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предоставляет на итоговую аттестацию завершенную диссертацию. </w:t>
      </w:r>
    </w:p>
    <w:p w14:paraId="000000B6">
      <w:pPr>
        <w:spacing w:after="0" w:line="240" w:lineRule="auto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 w14:paraId="000000B7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8. Документы, подтверждающие освоение программы аспирантуры</w:t>
      </w:r>
    </w:p>
    <w:p w14:paraId="000000B8">
      <w:pPr>
        <w:pStyle w:val="Default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Аспиранту, успешно прошедшему итоговую аттестацию по программе аспирантуры (далее – выпускник), не позднее 30 календарных дней</w:t>
      </w:r>
      <w:r>
        <w:rPr>
          <w:rFonts w:ascii="Times New Roman" w:cs="Times New Roman" w:hAnsi="Times New Roman"/>
          <w:sz w:val="28"/>
          <w:szCs w:val="28"/>
        </w:rPr>
        <w:t xml:space="preserve"> об окончании аспирантуры.</w:t>
      </w:r>
    </w:p>
    <w:p w14:paraId="000000B9">
      <w:pPr>
        <w:spacing w:after="0" w:line="240" w:lineRule="auto"/>
        <w:ind w:firstLine="70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Аспирантам, не прошедшим итоговую аттестацию, а также аспирантам, освоившим часть программы аспирантуры и (или) отчисленным из организации, выдается справка об освоении программ аспирантуры или о периоде освоения программ аспирантуры по образцу, самостоятельно устанавливаемому организацией.</w:t>
      </w:r>
    </w:p>
    <w:p w14:paraId="000000BA">
      <w:pPr>
        <w:spacing w:after="0" w:line="240" w:lineRule="auto"/>
        <w:ind w:firstLine="708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Аспирантам, получившим 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 организацией, а также заключение, содержащее информацию о несоответствии диссертации критериям, установленным в соответствии с Федеральным законом «О науке и государственной научно-технической политике».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00000BB">
      <w:pPr>
        <w:spacing w:after="0" w:line="240" w:lineRule="auto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 w14:paraId="000000BC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Другие нормативно-методические документы и материалы, обеспечивающие качество подготовки аспирантов</w:t>
      </w:r>
    </w:p>
    <w:p w14:paraId="000000BD">
      <w:pPr>
        <w:spacing w:after="0" w:line="240" w:lineRule="auto"/>
        <w:ind w:firstLine="708"/>
        <w:jc w:val="both"/>
        <w:rPr/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Реализация программы аспирантуры обеспечена совокупностью локальных нормативных правовых актов, регламентирующих особенности реализации программы аспирантуры в </w:t>
      </w:r>
      <w:r>
        <w:rPr>
          <w:rFonts w:ascii="Times New Roman" w:cs="Times New Roman" w:hAnsi="Times New Roman"/>
          <w:color w:val="000000"/>
          <w:sz w:val="28"/>
          <w:szCs w:val="28"/>
        </w:rPr>
        <w:t>Университете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</w:rPr>
        <w:t xml:space="preserve">. </w:t>
      </w: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Segoe UI">
    <w:panose1 w:val="020b0502040204020203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AC"/>
    <w:rsid w:val="0002787D"/>
    <w:rsid w:val="00141535"/>
    <w:rsid w:val="001729F2"/>
    <w:rsid w:val="001C5BAE"/>
    <w:rsid w:val="001F262E"/>
    <w:rsid w:val="00227E45"/>
    <w:rsid w:val="00256407"/>
    <w:rsid w:val="00376C74"/>
    <w:rsid w:val="004620AC"/>
    <w:rsid w:val="00487560"/>
    <w:rsid w:val="00506675"/>
    <w:rsid w:val="00526D13"/>
    <w:rsid w:val="00543B11"/>
    <w:rsid w:val="0055728D"/>
    <w:rsid w:val="005C6E4A"/>
    <w:rsid w:val="006505E3"/>
    <w:rsid w:val="006C2E88"/>
    <w:rsid w:val="006C6EF2"/>
    <w:rsid w:val="006E5492"/>
    <w:rsid w:val="00787066"/>
    <w:rsid w:val="007E02DB"/>
    <w:rsid w:val="00852F10"/>
    <w:rsid w:val="00883E1B"/>
    <w:rsid w:val="00891689"/>
    <w:rsid w:val="009116C7"/>
    <w:rsid w:val="0091318D"/>
    <w:rsid w:val="00936CD3"/>
    <w:rsid w:val="00945B11"/>
    <w:rsid w:val="009E4267"/>
    <w:rsid w:val="00A67A56"/>
    <w:rsid w:val="00C104DE"/>
    <w:rsid w:val="00C51565"/>
    <w:rsid w:val="00C71A64"/>
    <w:rsid w:val="00DA1DB8"/>
    <w:rsid w:val="00DB68DA"/>
    <w:rsid w:val="00ED5D19"/>
    <w:rsid w:val="00F8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C4A0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Default">
    <w:name w:val="Default"/>
    <w:uiPriority w:val="99"/>
    <w:pPr>
      <w:spacing w:after="0" w:line="240" w:lineRule="auto"/>
    </w:pPr>
    <w:rPr>
      <w:rFonts w:ascii="Cambria" w:cs="Cambria" w:hAnsi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6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66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image" Target="media/image1.png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</cp:coreProperties>
</file>