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4C04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F931F7A" w14:textId="77777777" w:rsidR="0086337B" w:rsidRDefault="0086337B" w:rsidP="0086337B">
      <w:pPr>
        <w:suppressAutoHyphens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60C2F">
        <w:rPr>
          <w:rFonts w:ascii="Times New Roman" w:hAnsi="Times New Roman" w:cs="Times New Roman"/>
          <w:sz w:val="24"/>
          <w:szCs w:val="24"/>
        </w:rPr>
        <w:t>ООП-</w:t>
      </w:r>
      <w:r>
        <w:rPr>
          <w:rFonts w:ascii="Times New Roman" w:hAnsi="Times New Roman" w:cs="Times New Roman"/>
          <w:sz w:val="24"/>
          <w:szCs w:val="24"/>
        </w:rPr>
        <w:t>ППССЗ по специальности</w:t>
      </w:r>
      <w:r>
        <w:rPr>
          <w:sz w:val="24"/>
          <w:szCs w:val="24"/>
        </w:rPr>
        <w:t xml:space="preserve"> </w:t>
      </w:r>
    </w:p>
    <w:p w14:paraId="0A2B65FD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27.02.03Автоматика и телемеханика на транспорте</w:t>
      </w:r>
    </w:p>
    <w:p w14:paraId="3DF44625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(железнодорожном транспорте)</w:t>
      </w:r>
    </w:p>
    <w:p w14:paraId="5F33CBDC" w14:textId="77777777" w:rsidR="0086337B" w:rsidRDefault="0086337B" w:rsidP="0086337B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120AFA1" w14:textId="77777777" w:rsidR="0086337B" w:rsidRDefault="0086337B" w:rsidP="0086337B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3DFEA53B" w14:textId="77777777" w:rsidR="0086337B" w:rsidRDefault="0086337B" w:rsidP="0086337B">
      <w:pPr>
        <w:suppressAutoHyphens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D1597EE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727AF2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38EEC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EEDB10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56BADF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4BD07C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89E5DD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440754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DA1C9F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88EA4E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91BDC7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2A567C" w14:textId="77777777" w:rsidR="0086337B" w:rsidRPr="00F60C2F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4488B3" w14:textId="77777777" w:rsidR="0086337B" w:rsidRPr="00F60C2F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3CF09B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РАБОЧАЯ ПРОГРАММА УЧЕБНОЙ ДИСЦИПЛИНЫ</w:t>
      </w:r>
    </w:p>
    <w:p w14:paraId="3CE718EA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8B3A21A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ОГСЭ.02 ИСТОРИЯ</w:t>
      </w:r>
    </w:p>
    <w:p w14:paraId="6E5E802E" w14:textId="77777777" w:rsidR="00DB347C" w:rsidRPr="00F60C2F" w:rsidRDefault="00DB347C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686284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C2F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51983AE4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936FB" w14:textId="77777777" w:rsidR="008E2C88" w:rsidRDefault="00DB347C" w:rsidP="00DB34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C2F">
        <w:rPr>
          <w:rFonts w:ascii="Times New Roman" w:hAnsi="Times New Roman" w:cs="Times New Roman"/>
          <w:b/>
          <w:sz w:val="28"/>
          <w:szCs w:val="28"/>
        </w:rPr>
        <w:t xml:space="preserve">27.02.03 Автоматика и телемеханика на транспорте </w:t>
      </w:r>
    </w:p>
    <w:p w14:paraId="58182DF8" w14:textId="4B7A19B6" w:rsidR="00DB347C" w:rsidRPr="00F60C2F" w:rsidRDefault="00DB347C" w:rsidP="00DB34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C2F">
        <w:rPr>
          <w:rFonts w:ascii="Times New Roman" w:hAnsi="Times New Roman" w:cs="Times New Roman"/>
          <w:b/>
          <w:sz w:val="28"/>
          <w:szCs w:val="28"/>
        </w:rPr>
        <w:t>(железнодорожном транспорте)</w:t>
      </w:r>
    </w:p>
    <w:p w14:paraId="32A86793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19A3C23" w14:textId="77777777" w:rsidR="00DB347C" w:rsidRPr="00F60C2F" w:rsidRDefault="00DB347C" w:rsidP="00DB347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0C2F">
        <w:rPr>
          <w:rFonts w:ascii="Times New Roman" w:hAnsi="Times New Roman"/>
          <w:i/>
          <w:sz w:val="28"/>
          <w:szCs w:val="28"/>
        </w:rPr>
        <w:t>Базовая подготовка среднего профессионального образования</w:t>
      </w:r>
    </w:p>
    <w:p w14:paraId="1501B401" w14:textId="0F73A27D" w:rsidR="00DB347C" w:rsidRPr="00F60C2F" w:rsidRDefault="00DB347C" w:rsidP="00DB347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0C2F">
        <w:rPr>
          <w:rFonts w:ascii="Times New Roman" w:hAnsi="Times New Roman"/>
          <w:i/>
          <w:sz w:val="28"/>
          <w:szCs w:val="28"/>
        </w:rPr>
        <w:t>(год начала подготовки: 202</w:t>
      </w:r>
      <w:r w:rsidR="005A1974">
        <w:rPr>
          <w:rFonts w:ascii="Times New Roman" w:hAnsi="Times New Roman"/>
          <w:i/>
          <w:sz w:val="28"/>
          <w:szCs w:val="28"/>
        </w:rPr>
        <w:t>3</w:t>
      </w:r>
      <w:r w:rsidRPr="00F60C2F">
        <w:rPr>
          <w:rFonts w:ascii="Times New Roman" w:hAnsi="Times New Roman"/>
          <w:i/>
          <w:sz w:val="28"/>
          <w:szCs w:val="28"/>
        </w:rPr>
        <w:t xml:space="preserve">) </w:t>
      </w:r>
    </w:p>
    <w:p w14:paraId="7D63410F" w14:textId="77777777" w:rsidR="00DB347C" w:rsidRPr="00F60C2F" w:rsidRDefault="00DB347C" w:rsidP="00DB3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3C3D8B7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B5DDB3D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AB0AF8B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74B2F0E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58F178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1346A14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2D640CD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080F9E0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EFED487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12C03D3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09BAC1D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F26B50C" w14:textId="77777777" w:rsidR="0086337B" w:rsidRDefault="0086337B" w:rsidP="00DB34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FC3F0A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0B2685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8D18586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8FC2AE9" w14:textId="77777777" w:rsidR="0086337B" w:rsidRDefault="0086337B" w:rsidP="0086337B">
      <w:pPr>
        <w:keepNext/>
        <w:keepLines/>
        <w:widowControl w:val="0"/>
        <w:suppressAutoHyphens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D07268E" w14:textId="0182C0BC" w:rsidR="0086337B" w:rsidRDefault="0086337B" w:rsidP="001F71C2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 xml:space="preserve">паспорт рабочей ПРОГРАММЫ УЧЕБНОЙ ДИСЦИПЛИНЫ 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</w:t>
      </w:r>
      <w:proofErr w:type="gramStart"/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…….3</w:t>
      </w:r>
    </w:p>
    <w:p w14:paraId="065EDD5F" w14:textId="7CF56842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СТРУКТУРА И СОДЕРЖАНИЕ УЧЕБНОЙ ДИСЦИПЛИНЫ ……</w:t>
      </w:r>
      <w:proofErr w:type="gramStart"/>
      <w:r w:rsidR="001F71C2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…….</w:t>
      </w:r>
      <w:proofErr w:type="gramEnd"/>
      <w:r w:rsidR="001F71C2">
        <w:rPr>
          <w:rFonts w:ascii="Times New Roman" w:eastAsia="Times New Roman" w:hAnsi="Times New Roman" w:cs="Times New Roman"/>
          <w:sz w:val="26"/>
          <w:szCs w:val="26"/>
          <w:lang w:eastAsia="zh-CN"/>
        </w:rPr>
        <w:t>….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……..</w:t>
      </w:r>
      <w:r w:rsidR="004D7970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</w:p>
    <w:p w14:paraId="005F3971" w14:textId="7D55B4E2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условия реализации УЧЕБНОЙ дисциплинЫ ...………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 w:rsidR="004D7970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10</w:t>
      </w:r>
    </w:p>
    <w:p w14:paraId="602B52CE" w14:textId="239FBDC6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Контроль и оценка результатов освоения УЧЕБНОЙ дисциплины …………………………………………………………………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</w:t>
      </w:r>
      <w:proofErr w:type="gramStart"/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….</w:t>
      </w:r>
      <w:proofErr w:type="gramEnd"/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.</w:t>
      </w:r>
      <w:r w:rsidR="004D7970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12</w:t>
      </w:r>
    </w:p>
    <w:p w14:paraId="79148FDC" w14:textId="56742220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ПЕРЕЧЕНЬ ИСПОЛЬЗУЕМЫХ МЕТОДОВ ОБУЧЕНИЯ ……</w:t>
      </w:r>
      <w:r w:rsidR="001F71C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……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4D7970">
        <w:rPr>
          <w:rFonts w:ascii="Times New Roman" w:eastAsia="Times New Roman" w:hAnsi="Times New Roman" w:cs="Times New Roman"/>
          <w:sz w:val="26"/>
          <w:szCs w:val="26"/>
          <w:lang w:eastAsia="zh-CN"/>
        </w:rPr>
        <w:t>14</w:t>
      </w:r>
    </w:p>
    <w:p w14:paraId="24DFF025" w14:textId="77777777" w:rsidR="0086337B" w:rsidRDefault="0086337B" w:rsidP="001F71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0C93C8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8E3F6B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23A49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96E21F4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119531A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395E587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93357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2773D18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6FAF44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EA38C9C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3560C65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2662B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A6197E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D2CB8C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B9D1D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B3B7EA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FA3562F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82E4288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1BB462E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8802655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74B59A2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0BA4BA7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5F5418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CDF9543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6DEE2D" w14:textId="77777777" w:rsidR="00156C92" w:rsidRDefault="00156C92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C570F1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A978E" w14:textId="77777777" w:rsidR="0086337B" w:rsidRDefault="0086337B" w:rsidP="0086337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паспорт рабочей ПРОГРАММЫ УЧЕБНОЙ ДИСЦИПЛИНЫ</w:t>
      </w:r>
    </w:p>
    <w:p w14:paraId="2CC51740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ОГСЭ.02 История</w:t>
      </w:r>
    </w:p>
    <w:p w14:paraId="2019C50C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17A92C30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1.1. Область применения рабочей программы</w:t>
      </w:r>
    </w:p>
    <w:p w14:paraId="5010E436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учебной дисциплины является частью основной образовательной программы подготовки специалистов среднего звена (далее – ППССЗ) в соответствии с ФГОС по специальности СПО 27.02.03 Автоматика и телемеханика на транспорте (железнодорожном транспорте).</w:t>
      </w:r>
    </w:p>
    <w:p w14:paraId="330FBCFE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7DD219C9" w14:textId="0C61122C" w:rsidR="0086337B" w:rsidRDefault="0086337B" w:rsidP="0086337B">
      <w:pPr>
        <w:pStyle w:val="af3"/>
        <w:numPr>
          <w:ilvl w:val="1"/>
          <w:numId w:val="2"/>
        </w:numPr>
        <w:shd w:val="clear" w:color="auto" w:fill="FFFFFF"/>
        <w:tabs>
          <w:tab w:val="left" w:pos="567"/>
        </w:tabs>
        <w:suppressAutoHyphens/>
        <w:ind w:left="0" w:firstLine="0"/>
        <w:jc w:val="both"/>
        <w:rPr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 xml:space="preserve">Место учебной дисциплины в структуре </w:t>
      </w:r>
      <w:r w:rsidR="00E65C7D">
        <w:rPr>
          <w:b/>
          <w:color w:val="000000"/>
          <w:sz w:val="28"/>
          <w:szCs w:val="28"/>
          <w:lang w:eastAsia="zh-CN"/>
        </w:rPr>
        <w:t>ООП-</w:t>
      </w:r>
      <w:r>
        <w:rPr>
          <w:b/>
          <w:color w:val="000000"/>
          <w:sz w:val="28"/>
          <w:szCs w:val="28"/>
          <w:lang w:eastAsia="zh-CN"/>
        </w:rPr>
        <w:t>ППССЗ:</w:t>
      </w:r>
      <w:r>
        <w:rPr>
          <w:color w:val="000000"/>
          <w:sz w:val="28"/>
          <w:szCs w:val="28"/>
          <w:lang w:eastAsia="zh-CN"/>
        </w:rPr>
        <w:t xml:space="preserve"> </w:t>
      </w:r>
    </w:p>
    <w:p w14:paraId="00343919" w14:textId="77777777" w:rsidR="0086337B" w:rsidRDefault="0086337B" w:rsidP="0086337B">
      <w:pPr>
        <w:shd w:val="clear" w:color="auto" w:fill="FFFFFF"/>
        <w:tabs>
          <w:tab w:val="left" w:pos="136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Дисциплина входит в общий гуманитарный и социально-экономический цикл.</w:t>
      </w:r>
    </w:p>
    <w:p w14:paraId="6E7F17F8" w14:textId="77777777" w:rsidR="0086337B" w:rsidRDefault="0086337B" w:rsidP="0086337B">
      <w:p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zh-CN"/>
        </w:rPr>
        <w:t xml:space="preserve">1.3.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>Цели и задачи учебной дисциплины - требования к результатам освоения дисциплин:</w:t>
      </w:r>
    </w:p>
    <w:p w14:paraId="1CC7858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знать:</w:t>
      </w:r>
    </w:p>
    <w:p w14:paraId="2D5A3448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направления развития ключевых регионов мира на рубеже веков (XX-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вв.);</w:t>
      </w:r>
    </w:p>
    <w:p w14:paraId="78947662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и причины локальных, региональных и межгосударственных конфликтов в конце ХХ -начале ХХ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века.</w:t>
      </w:r>
    </w:p>
    <w:p w14:paraId="728E91B3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процессы (интеграционные, поликультурные, миграционные и иные) политиче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ского и экономического развития ведущих государств и регионов мира;</w:t>
      </w:r>
    </w:p>
    <w:p w14:paraId="627862DB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назначение ООН, НАТО и ЕС и других организаций и основные направления их деятельности;</w:t>
      </w:r>
    </w:p>
    <w:p w14:paraId="3F755BE0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роли науки, культуры и религии в сохранении и укреплении национальных и государ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ственных традиций;</w:t>
      </w:r>
    </w:p>
    <w:p w14:paraId="145284EF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и назначение важнейших правовых и законодательных актов мирового и реги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онального значения.</w:t>
      </w:r>
    </w:p>
    <w:p w14:paraId="3CC26F29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уметь:</w:t>
      </w:r>
    </w:p>
    <w:p w14:paraId="0A2F436D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ориентироваться в современной экономической, политической и культурной ситуации в России и мире;</w:t>
      </w:r>
    </w:p>
    <w:p w14:paraId="523A63AB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выявлять взаимосвязь отечественных региональных, мировых социально-экономических, политических и культурных проблем.</w:t>
      </w:r>
    </w:p>
    <w:p w14:paraId="250E845E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освоения учебной дисциплины обучающийся должен использовать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приобретенные знания и умения в практической деятельности и повседневной жизни для:</w:t>
      </w:r>
    </w:p>
    <w:p w14:paraId="38F8DD8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14:paraId="3E57FDB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14:paraId="50ACC4EC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 соотнесения своих действий и поступков, окружающих с исторически возникшими формами социального поведения;</w:t>
      </w:r>
    </w:p>
    <w:p w14:paraId="0F0B661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14:paraId="4358E18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43D0584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В результате освоения учебной дисциплины у обучающихся по базовой подготовке формируются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общие компетенции:</w:t>
      </w:r>
    </w:p>
    <w:p w14:paraId="2AD74EAC" w14:textId="77777777" w:rsidR="0086337B" w:rsidRPr="00F60C2F" w:rsidRDefault="0086337B" w:rsidP="00F60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7687A5" w14:textId="77777777" w:rsidR="005F5FF0" w:rsidRPr="005F5FF0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ОК 04. Эффективно взаимодействовать и работать в коллективе и команде.</w:t>
      </w:r>
    </w:p>
    <w:p w14:paraId="1E3E951E" w14:textId="77777777" w:rsidR="005F5FF0" w:rsidRPr="005F5FF0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091A0E15" w14:textId="45DB0D67" w:rsidR="0086337B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491257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российских духовно-нравственных ценностей</w:t>
      </w: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479AECA2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D74D4C0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1.4 Количество часов на освоение рабочей программы учебной дисциплины в соответствии с учебным планом (УП):</w:t>
      </w:r>
    </w:p>
    <w:p w14:paraId="261291AF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zh-CN"/>
        </w:rPr>
        <w:t xml:space="preserve">максимальной учебной нагрузки студента 50 часов, в том числе: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обязательной аудиторной учебной нагрузки обучающегося 48 часов; промежуточной аттестации - 2 часа.</w:t>
      </w:r>
    </w:p>
    <w:p w14:paraId="316BA870" w14:textId="77777777" w:rsidR="00F60C2F" w:rsidRDefault="00F60C2F">
      <w:pPr>
        <w:spacing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br w:type="page"/>
      </w:r>
    </w:p>
    <w:p w14:paraId="0A299D91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798E8516" w14:textId="77777777" w:rsidR="0086337B" w:rsidRDefault="0086337B" w:rsidP="0086337B">
      <w:pPr>
        <w:pStyle w:val="af3"/>
        <w:numPr>
          <w:ilvl w:val="0"/>
          <w:numId w:val="2"/>
        </w:numPr>
        <w:suppressAutoHyphens/>
        <w:jc w:val="center"/>
        <w:rPr>
          <w:b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СТРУКТУРА И СОДЕРЖАНИЕ УЧЕБНОЙ ДИСЦИПЛИНЫ</w:t>
      </w:r>
    </w:p>
    <w:p w14:paraId="6B948CC8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</w:pPr>
    </w:p>
    <w:p w14:paraId="3CE9D529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2.1. Объем учебной дисциплины и виды учебной работы</w:t>
      </w:r>
    </w:p>
    <w:p w14:paraId="71A34D26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Очное обучение </w:t>
      </w:r>
    </w:p>
    <w:p w14:paraId="20D3A10B" w14:textId="77777777" w:rsidR="0086337B" w:rsidRDefault="0086337B" w:rsidP="0086337B">
      <w:pPr>
        <w:suppressAutoHyphens/>
        <w:spacing w:after="101" w:line="1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44"/>
        <w:gridCol w:w="2551"/>
      </w:tblGrid>
      <w:tr w:rsidR="0086337B" w14:paraId="08764B9B" w14:textId="77777777" w:rsidTr="0086337B">
        <w:trPr>
          <w:trHeight w:hRule="exact" w:val="48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D5EEB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Вид учебной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3507B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zh-CN"/>
              </w:rPr>
              <w:t>Объем часов</w:t>
            </w:r>
          </w:p>
        </w:tc>
      </w:tr>
      <w:tr w:rsidR="0086337B" w14:paraId="7117AD1D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3F356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Максимальная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F07DD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50 </w:t>
            </w:r>
          </w:p>
        </w:tc>
      </w:tr>
      <w:tr w:rsidR="0086337B" w14:paraId="754CF532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592AD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Обязательная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аудиторная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D7D4E" w14:textId="77777777" w:rsidR="0086337B" w:rsidRPr="00174C99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174C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zh-CN"/>
              </w:rPr>
              <w:t xml:space="preserve">48 </w:t>
            </w:r>
          </w:p>
        </w:tc>
      </w:tr>
      <w:tr w:rsidR="0086337B" w14:paraId="21CF78D4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67738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7DF54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6337B" w14:paraId="5A1D732E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5B124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теоретическое обучение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D9805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</w:t>
            </w:r>
          </w:p>
        </w:tc>
      </w:tr>
      <w:tr w:rsidR="0086337B" w14:paraId="12010769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D882E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лабораторные занятия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23A86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52BDFED0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86084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практические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F79FE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16</w:t>
            </w:r>
          </w:p>
        </w:tc>
      </w:tr>
      <w:tr w:rsidR="0086337B" w14:paraId="49374F2D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E55D9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контрольные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4500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4E15E9A0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E54DE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курсовая работа (проект)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9BD7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42DB3913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B07AD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654A2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5F6FDE55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9657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Промежуточная аттестация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277994" w14:textId="77777777" w:rsidR="0086337B" w:rsidRPr="00174C99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174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2</w:t>
            </w:r>
          </w:p>
        </w:tc>
      </w:tr>
      <w:tr w:rsidR="0086337B" w14:paraId="69C635BE" w14:textId="77777777" w:rsidTr="0086337B">
        <w:trPr>
          <w:trHeight w:val="413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B14C3A" w14:textId="7F9C8F43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zh-CN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в форме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дифференцированного зачёта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(</w:t>
            </w:r>
            <w:r w:rsidR="005A197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семестр)</w:t>
            </w:r>
          </w:p>
        </w:tc>
      </w:tr>
    </w:tbl>
    <w:p w14:paraId="7408B0B5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C70052C" w14:textId="77777777" w:rsidR="0086337B" w:rsidRDefault="0086337B" w:rsidP="0086337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0830E60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</w:p>
    <w:p w14:paraId="7ECB44D9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>
          <w:pgSz w:w="11906" w:h="16838"/>
          <w:pgMar w:top="1134" w:right="707" w:bottom="765" w:left="1134" w:header="720" w:footer="709" w:gutter="0"/>
          <w:pgNumType w:start="1"/>
          <w:cols w:space="720"/>
        </w:sectPr>
      </w:pPr>
    </w:p>
    <w:p w14:paraId="571D4014" w14:textId="77777777" w:rsidR="0086337B" w:rsidRPr="00F60C2F" w:rsidRDefault="0086337B" w:rsidP="00F60C2F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lastRenderedPageBreak/>
        <w:t xml:space="preserve">2.2. </w:t>
      </w:r>
      <w:r w:rsidRPr="00F60C2F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>Тематический план и содержание учебной дисциплины</w:t>
      </w:r>
    </w:p>
    <w:p w14:paraId="183013DD" w14:textId="77777777" w:rsidR="0086337B" w:rsidRPr="00F60C2F" w:rsidRDefault="0086337B" w:rsidP="0086337B">
      <w:pPr>
        <w:shd w:val="clear" w:color="auto" w:fill="FFFFFF"/>
        <w:suppressAutoHyphens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</w:pPr>
      <w:r w:rsidRPr="00F60C2F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Очная форма обучения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9320"/>
        <w:gridCol w:w="1393"/>
        <w:gridCol w:w="1661"/>
      </w:tblGrid>
      <w:tr w:rsidR="00C362DB" w:rsidRPr="00C362DB" w14:paraId="0783B25E" w14:textId="77777777" w:rsidTr="007726C2">
        <w:tc>
          <w:tcPr>
            <w:tcW w:w="3085" w:type="dxa"/>
          </w:tcPr>
          <w:p w14:paraId="3F074B9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5EBED8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639" w:type="dxa"/>
          </w:tcPr>
          <w:p w14:paraId="1704D9D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Содержание учебного материала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лабораторные и практические работы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417" w:type="dxa"/>
          </w:tcPr>
          <w:p w14:paraId="3025FFF9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</w:tcPr>
          <w:p w14:paraId="3CD9B864" w14:textId="2146EFBF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осваиваемые компетенции</w:t>
            </w:r>
          </w:p>
        </w:tc>
      </w:tr>
      <w:tr w:rsidR="00C362DB" w:rsidRPr="00C362DB" w14:paraId="28C46993" w14:textId="77777777" w:rsidTr="007726C2">
        <w:tc>
          <w:tcPr>
            <w:tcW w:w="3085" w:type="dxa"/>
          </w:tcPr>
          <w:p w14:paraId="625E720D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639" w:type="dxa"/>
          </w:tcPr>
          <w:p w14:paraId="5C4A358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5F3C5C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3F7E97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FFC90D0" w14:textId="77777777" w:rsidTr="007726C2">
        <w:tc>
          <w:tcPr>
            <w:tcW w:w="3085" w:type="dxa"/>
          </w:tcPr>
          <w:p w14:paraId="12130319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СССР и мир в период 60-70годов XX века</w:t>
            </w:r>
          </w:p>
        </w:tc>
        <w:tc>
          <w:tcPr>
            <w:tcW w:w="9639" w:type="dxa"/>
          </w:tcPr>
          <w:p w14:paraId="7E6A8FA0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5914DA25" w14:textId="77777777" w:rsidR="00C362DB" w:rsidRPr="00C362DB" w:rsidRDefault="00C362DB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</w:t>
            </w:r>
            <w:r w:rsidRPr="00C362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001A260" w14:textId="77777777" w:rsidR="00C362DB" w:rsidRPr="00C362DB" w:rsidRDefault="00C362DB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СССР и мир в период 60-70годов XX века </w:t>
            </w:r>
          </w:p>
        </w:tc>
        <w:tc>
          <w:tcPr>
            <w:tcW w:w="1417" w:type="dxa"/>
            <w:vAlign w:val="center"/>
          </w:tcPr>
          <w:p w14:paraId="29BEE3B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B31B43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CDBCE0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77B4B16" w14:textId="61EDAA3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675D3032" w14:textId="77777777" w:rsidTr="007726C2">
        <w:trPr>
          <w:trHeight w:val="314"/>
        </w:trPr>
        <w:tc>
          <w:tcPr>
            <w:tcW w:w="3085" w:type="dxa"/>
          </w:tcPr>
          <w:p w14:paraId="274C654A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14:paraId="38D686A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Развитие СССР и его</w:t>
            </w:r>
          </w:p>
          <w:p w14:paraId="18F95691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место в мире в 1980-е гг.</w:t>
            </w:r>
          </w:p>
        </w:tc>
        <w:tc>
          <w:tcPr>
            <w:tcW w:w="9639" w:type="dxa"/>
          </w:tcPr>
          <w:p w14:paraId="307AC99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94D30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</w:tcPr>
          <w:p w14:paraId="7570118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15B2BC3" w14:textId="77777777" w:rsidTr="007726C2">
        <w:tc>
          <w:tcPr>
            <w:tcW w:w="3085" w:type="dxa"/>
            <w:vMerge w:val="restart"/>
          </w:tcPr>
          <w:p w14:paraId="7D0EEB5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  <w:p w14:paraId="406862F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Основные тенденции</w:t>
            </w:r>
          </w:p>
          <w:p w14:paraId="7FAA8F33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развития СССР к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1980-м гг.</w:t>
            </w:r>
          </w:p>
        </w:tc>
        <w:tc>
          <w:tcPr>
            <w:tcW w:w="9639" w:type="dxa"/>
          </w:tcPr>
          <w:p w14:paraId="4D448B11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997E89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33C395E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8713828" w14:textId="77777777" w:rsidTr="007726C2">
        <w:trPr>
          <w:trHeight w:val="562"/>
        </w:trPr>
        <w:tc>
          <w:tcPr>
            <w:tcW w:w="3085" w:type="dxa"/>
            <w:vMerge/>
          </w:tcPr>
          <w:p w14:paraId="51AADE69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232344AD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1B0E7538" w14:textId="77777777" w:rsidR="00C362DB" w:rsidRPr="00C362DB" w:rsidRDefault="00C362DB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</w:t>
            </w:r>
            <w:r w:rsidRPr="00C362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4B3AD0E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029F0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C423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4A5DE7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A53B5C5" w14:textId="75A7F3BE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2CD340C" w14:textId="77777777" w:rsidTr="007726C2">
        <w:trPr>
          <w:trHeight w:val="562"/>
        </w:trPr>
        <w:tc>
          <w:tcPr>
            <w:tcW w:w="3085" w:type="dxa"/>
            <w:vMerge/>
          </w:tcPr>
          <w:p w14:paraId="2A843E75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2E5CE5F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№1</w:t>
            </w:r>
          </w:p>
          <w:p w14:paraId="3CEE4DC8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гг.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Внешняя политика СССР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Отношения с сопредельными государствами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Евросоюзом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США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странами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третьего мира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2AB57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7ED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E8E7AB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B075178" w14:textId="473EB23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FF3976D" w14:textId="77777777" w:rsidTr="007726C2">
        <w:tc>
          <w:tcPr>
            <w:tcW w:w="3085" w:type="dxa"/>
            <w:vMerge/>
          </w:tcPr>
          <w:p w14:paraId="355286D4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3A0B3E05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5C5718D6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развитие народов Советского Союза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60AD7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BCBB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D7EB6C3" w14:textId="77777777" w:rsidTr="007726C2">
        <w:tc>
          <w:tcPr>
            <w:tcW w:w="3085" w:type="dxa"/>
            <w:vMerge/>
          </w:tcPr>
          <w:p w14:paraId="3F053047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4519DB0D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занятие №2</w:t>
            </w:r>
          </w:p>
          <w:p w14:paraId="0BF5519A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развитие народов Советского Союза и русская культура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48262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DBD7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28ADA7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63EB1B2F" w14:textId="4B47BAED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2AB76E9" w14:textId="77777777" w:rsidTr="007726C2">
        <w:trPr>
          <w:trHeight w:val="416"/>
        </w:trPr>
        <w:tc>
          <w:tcPr>
            <w:tcW w:w="3085" w:type="dxa"/>
            <w:vMerge w:val="restart"/>
          </w:tcPr>
          <w:p w14:paraId="113624C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  <w:p w14:paraId="652D4972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lastRenderedPageBreak/>
              <w:t>Дезинтеграционные</w:t>
            </w:r>
          </w:p>
          <w:p w14:paraId="156776E1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процессы в России и</w:t>
            </w:r>
          </w:p>
          <w:p w14:paraId="3D484EC2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Европе во второй 80-х гг.</w:t>
            </w:r>
          </w:p>
        </w:tc>
        <w:tc>
          <w:tcPr>
            <w:tcW w:w="9639" w:type="dxa"/>
          </w:tcPr>
          <w:p w14:paraId="1A024B16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5073FF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22DD0A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3B4841DA" w14:textId="77777777" w:rsidTr="007726C2">
        <w:tc>
          <w:tcPr>
            <w:tcW w:w="3085" w:type="dxa"/>
            <w:vMerge/>
          </w:tcPr>
          <w:p w14:paraId="56FD7800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54F16A0C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C7E243A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события в Восточной Европе во второй половине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40A50E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08D7B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3C625E9" w14:textId="77777777" w:rsidTr="007726C2">
        <w:tc>
          <w:tcPr>
            <w:tcW w:w="3085" w:type="dxa"/>
            <w:vMerge/>
          </w:tcPr>
          <w:p w14:paraId="5E130EC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1C2AC62E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занятие №3</w:t>
            </w:r>
          </w:p>
          <w:p w14:paraId="30019D0B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события в Восточной Европе во второй половине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C362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Отражение событий в Восточной Европе на дезинтеграционных процессах в СССР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F269AA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CC813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E85E86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230C36E" w14:textId="19DAF2DD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59FEA0F" w14:textId="77777777" w:rsidTr="007726C2">
        <w:tc>
          <w:tcPr>
            <w:tcW w:w="3085" w:type="dxa"/>
            <w:vMerge/>
          </w:tcPr>
          <w:p w14:paraId="33A9120B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782604E3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659670F3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Ликвидация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(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распад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) 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СССР и образование СНГ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.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Российская Федерация как правопреемница СССР.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77F71D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4FEF6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D64CD8A" w14:textId="77777777" w:rsidTr="007726C2">
        <w:tc>
          <w:tcPr>
            <w:tcW w:w="3085" w:type="dxa"/>
            <w:vMerge/>
          </w:tcPr>
          <w:p w14:paraId="62E2F84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385C53F3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№4</w:t>
            </w:r>
          </w:p>
          <w:p w14:paraId="490D7109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Ликвидация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(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распад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) 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СССР и образование СНГ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Российская Федерация как правопреемница СССР.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B6455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F7AC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566833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8C44A56" w14:textId="7FA3B6D0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5E5C035" w14:textId="77777777" w:rsidTr="007726C2">
        <w:tc>
          <w:tcPr>
            <w:tcW w:w="3085" w:type="dxa"/>
            <w:vMerge/>
          </w:tcPr>
          <w:p w14:paraId="3F2DEA3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5F7E4971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0AD4669F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территориальном устройстве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1718AD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788C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C7843F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CD4419B" w14:textId="46A9420C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3D068245" w14:textId="77777777" w:rsidTr="007726C2">
        <w:trPr>
          <w:trHeight w:val="49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0A0B967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  <w:p w14:paraId="7998D5C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Россия и мир в конце</w:t>
            </w:r>
          </w:p>
          <w:p w14:paraId="774F39F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 xml:space="preserve">XX – начале XXI </w:t>
            </w: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56FBBE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A89756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14:paraId="26699F0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AB36231" w14:textId="77777777" w:rsidTr="007726C2">
        <w:trPr>
          <w:trHeight w:val="84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3DC069C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  <w:p w14:paraId="19A6F9E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Постсоветское </w:t>
            </w: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пространство в 90-е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 XX века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5CD90A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A33DF1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23024F9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64553FA8" w14:textId="77777777" w:rsidTr="007726C2"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3ECAB69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01CB6898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7378495C" w14:textId="77777777" w:rsidR="00C362DB" w:rsidRPr="00C362DB" w:rsidRDefault="00C362DB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</w:t>
            </w:r>
            <w:r w:rsidRPr="00C362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8A34CD3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Локальные национальные и религиозные конфликты на пространстве бывшего СССР в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1990-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 гг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5BC73BE7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51F36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3F43C4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BB9DCB8" w14:textId="6657A332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A7AB236" w14:textId="77777777" w:rsidTr="007726C2">
        <w:tc>
          <w:tcPr>
            <w:tcW w:w="3085" w:type="dxa"/>
            <w:vMerge/>
          </w:tcPr>
          <w:p w14:paraId="3577EE71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50339C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77CD0B4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Участие международных организаций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>(</w:t>
            </w: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ООН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ЮНЕСКО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) </w:t>
            </w: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разрешении конфликтов на постсоветском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пространстве.</w:t>
            </w:r>
          </w:p>
        </w:tc>
        <w:tc>
          <w:tcPr>
            <w:tcW w:w="1417" w:type="dxa"/>
            <w:vAlign w:val="center"/>
          </w:tcPr>
          <w:p w14:paraId="1037215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485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2120D9E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49A14256" w14:textId="4B1C910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58091F24" w14:textId="77777777" w:rsidTr="007726C2">
        <w:tc>
          <w:tcPr>
            <w:tcW w:w="3085" w:type="dxa"/>
            <w:vMerge/>
          </w:tcPr>
          <w:p w14:paraId="60139AB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B22EA77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3589D9D5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Российская Федерация в планах международных организаций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: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военно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-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политическая конкуренция и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сотрудничество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НАТО в отношении России</w:t>
            </w:r>
          </w:p>
        </w:tc>
        <w:tc>
          <w:tcPr>
            <w:tcW w:w="1417" w:type="dxa"/>
            <w:vAlign w:val="center"/>
          </w:tcPr>
          <w:p w14:paraId="04768AF0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CC26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E7A992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0521555" w14:textId="21F4878C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96ED018" w14:textId="77777777" w:rsidTr="007726C2">
        <w:trPr>
          <w:trHeight w:val="1124"/>
        </w:trPr>
        <w:tc>
          <w:tcPr>
            <w:tcW w:w="3085" w:type="dxa"/>
            <w:tcBorders>
              <w:top w:val="single" w:sz="4" w:space="0" w:color="auto"/>
            </w:tcBorders>
          </w:tcPr>
          <w:p w14:paraId="70FC89EF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  <w:p w14:paraId="2344783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Укрепление влияния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на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постсоветском</w:t>
            </w:r>
          </w:p>
          <w:p w14:paraId="14C44FC4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4A34C2C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5205AE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254D16C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8A74C1F" w14:textId="77777777" w:rsidTr="007726C2">
        <w:trPr>
          <w:trHeight w:val="324"/>
        </w:trPr>
        <w:tc>
          <w:tcPr>
            <w:tcW w:w="3085" w:type="dxa"/>
            <w:vMerge w:val="restart"/>
          </w:tcPr>
          <w:p w14:paraId="4B31E45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4128DBD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66D47036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России на Северном Кавказе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E1BEA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E4B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7C0041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2C69F9F7" w14:textId="3D00BCB5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501DDE2" w14:textId="77777777" w:rsidTr="007726C2">
        <w:trPr>
          <w:trHeight w:val="324"/>
        </w:trPr>
        <w:tc>
          <w:tcPr>
            <w:tcW w:w="3085" w:type="dxa"/>
            <w:vMerge/>
          </w:tcPr>
          <w:p w14:paraId="452047D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27098EA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№5</w:t>
            </w:r>
          </w:p>
          <w:p w14:paraId="34A6F704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России на Северном Кавказе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п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ричины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вооруженного конфликта в этом регионе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5F1C2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83B3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F94A38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1451E66F" w14:textId="60544418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D0A1652" w14:textId="77777777" w:rsidTr="007726C2">
        <w:trPr>
          <w:trHeight w:val="324"/>
        </w:trPr>
        <w:tc>
          <w:tcPr>
            <w:tcW w:w="3085" w:type="dxa"/>
            <w:vMerge/>
          </w:tcPr>
          <w:p w14:paraId="53A9EB5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8B71478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№6</w:t>
            </w:r>
          </w:p>
          <w:p w14:paraId="62991695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России на Северном Кавказе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п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ричины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вооруженного конфликта в этом регионе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044DE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C02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C328B1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0A0DC34D" w14:textId="1BC52C7B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CB019B2" w14:textId="77777777" w:rsidTr="007726C2">
        <w:tc>
          <w:tcPr>
            <w:tcW w:w="3085" w:type="dxa"/>
            <w:vMerge/>
          </w:tcPr>
          <w:p w14:paraId="17072E3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984D970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8964EEA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Россия на постсоветском пространстве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: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договоры с Украиной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Белоруссией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Абхазией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Южной Осетией и п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495E4DC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E02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B323B5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411B3AEB" w14:textId="7648236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379F1C1" w14:textId="77777777" w:rsidTr="007726C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90B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  <w:p w14:paraId="347A8829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Россия и мировые</w:t>
            </w:r>
          </w:p>
          <w:p w14:paraId="5BC651E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интеграционные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0EFEB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04104E0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096504E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5683CC2A" w14:textId="77777777" w:rsidTr="007726C2">
        <w:trPr>
          <w:trHeight w:val="551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783C38CD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395BF973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187D76B0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Расширение Евросоюза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формирование мирового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рынка  труда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 xml:space="preserve">», </w:t>
            </w: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глобальная программа НАТО и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ориентиры России</w:t>
            </w:r>
          </w:p>
        </w:tc>
        <w:tc>
          <w:tcPr>
            <w:tcW w:w="1417" w:type="dxa"/>
            <w:vAlign w:val="center"/>
          </w:tcPr>
          <w:p w14:paraId="203F0379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5020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FDB0AC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138438A" w14:textId="48831383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6397C7C4" w14:textId="77777777" w:rsidTr="007726C2">
        <w:trPr>
          <w:trHeight w:val="571"/>
        </w:trPr>
        <w:tc>
          <w:tcPr>
            <w:tcW w:w="3085" w:type="dxa"/>
            <w:vMerge/>
          </w:tcPr>
          <w:p w14:paraId="193C489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38B9A0D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45B7B92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России в этом процессе</w:t>
            </w:r>
          </w:p>
        </w:tc>
        <w:tc>
          <w:tcPr>
            <w:tcW w:w="1417" w:type="dxa"/>
            <w:vAlign w:val="center"/>
          </w:tcPr>
          <w:p w14:paraId="04A05D5E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72AA40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9E2B7C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69B1C321" w14:textId="67907469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74EA4FD" w14:textId="77777777" w:rsidTr="007726C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50D790E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  <w:p w14:paraId="78DFD56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Развитие культуры в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E0B7DB4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9E24AC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595B1C0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6A67C3E" w14:textId="77777777" w:rsidTr="007726C2">
        <w:trPr>
          <w:trHeight w:val="557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3F1C481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3B066D74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00A1BF7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Проблема экспансии в Россию западной системы ценностей и формирование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массовой культуры</w:t>
            </w:r>
            <w:r w:rsidRPr="00C362DB"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>».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Тенденции сохранения национальных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религиозных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культурных традиций и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свобода совести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» 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России</w:t>
            </w:r>
          </w:p>
        </w:tc>
        <w:tc>
          <w:tcPr>
            <w:tcW w:w="1417" w:type="dxa"/>
            <w:vAlign w:val="center"/>
          </w:tcPr>
          <w:p w14:paraId="583B77F9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7C765E5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40D9DC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96A8613" w14:textId="2BCEC899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5A8B591" w14:textId="77777777" w:rsidTr="007726C2">
        <w:tc>
          <w:tcPr>
            <w:tcW w:w="3085" w:type="dxa"/>
            <w:vMerge/>
          </w:tcPr>
          <w:p w14:paraId="3BF91B62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E9C55A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2E8F5D8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Идеи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поликультурности</w:t>
            </w:r>
            <w:proofErr w:type="spellEnd"/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молодежные экстремистские движения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31CA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EA64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EEED94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1C132615" w14:textId="36F25100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586E364" w14:textId="77777777" w:rsidTr="007726C2">
        <w:tc>
          <w:tcPr>
            <w:tcW w:w="3085" w:type="dxa"/>
            <w:vMerge/>
          </w:tcPr>
          <w:p w14:paraId="544A4F8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1D984F9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№7</w:t>
            </w:r>
          </w:p>
          <w:p w14:paraId="50CF0E43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Идеи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поликультурности</w:t>
            </w:r>
            <w:proofErr w:type="spellEnd"/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молодежные экстремистские движения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(Круглый стол по проблеме: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«Духовные ценности современной России»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, «Место традиционных религий, многовековых культур народов России в условиях «массовой культуры» глобального мира)</w:t>
            </w:r>
          </w:p>
        </w:tc>
        <w:tc>
          <w:tcPr>
            <w:tcW w:w="1417" w:type="dxa"/>
            <w:vAlign w:val="center"/>
          </w:tcPr>
          <w:p w14:paraId="3262F6F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8EDF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0BD27B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3A895C7" w14:textId="091A486B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E3047EC" w14:textId="77777777" w:rsidTr="007726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82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  <w:p w14:paraId="79E73C2D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CA6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1AC915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50E364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3B13BE9F" w14:textId="77777777" w:rsidTr="007726C2">
        <w:trPr>
          <w:trHeight w:val="58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40559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E4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№8</w:t>
            </w:r>
          </w:p>
          <w:p w14:paraId="50FB673F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Перспективные направления и основные проблемы развития РФ на современном этапе.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деятельность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приоритетное направление в науке и экономике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B7F9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2AE5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0E7F6A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1DED7E51" w14:textId="5058D510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97A4790" w14:textId="77777777" w:rsidTr="007726C2">
        <w:trPr>
          <w:trHeight w:val="584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A164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C0C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2ADBF6F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Территориальная целостность России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уважение прав ее населения и соседних народов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–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главное условие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политического развития.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Сохранение традиционных нравственных ценностей и индивидуальных свобод человека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–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основа развития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в РФ.</w:t>
            </w:r>
          </w:p>
          <w:p w14:paraId="1E95CC3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 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3C7E0A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2208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AA6241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42C48DA2" w14:textId="7AF29662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421BA82" w14:textId="77777777" w:rsidTr="007726C2">
        <w:trPr>
          <w:trHeight w:val="305"/>
        </w:trPr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14:paraId="33180C4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8C4E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66272F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227E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4F756F2" w14:textId="77777777" w:rsidTr="007726C2">
        <w:trPr>
          <w:trHeight w:val="18"/>
        </w:trPr>
        <w:tc>
          <w:tcPr>
            <w:tcW w:w="1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52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55B09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5298A" w14:textId="77777777" w:rsidR="00C362DB" w:rsidRPr="00C362DB" w:rsidRDefault="00C362DB" w:rsidP="00C362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2151EA7" w14:textId="77777777" w:rsidTr="007726C2">
        <w:tc>
          <w:tcPr>
            <w:tcW w:w="1272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FCF442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6558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BC8D9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715EBAB" w14:textId="77777777" w:rsidTr="007726C2">
        <w:tc>
          <w:tcPr>
            <w:tcW w:w="3085" w:type="dxa"/>
            <w:tcBorders>
              <w:top w:val="single" w:sz="4" w:space="0" w:color="auto"/>
              <w:bottom w:val="single" w:sz="4" w:space="0" w:color="000000"/>
            </w:tcBorders>
          </w:tcPr>
          <w:p w14:paraId="4F459CD9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9F02C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3B67B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077B6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480927" w14:textId="77777777" w:rsidR="0086337B" w:rsidRDefault="0086337B" w:rsidP="0086337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593DC09" w14:textId="77777777" w:rsidR="0086337B" w:rsidRDefault="0086337B" w:rsidP="0086337B">
      <w:pPr>
        <w:shd w:val="clear" w:color="auto" w:fill="FFFFFF"/>
        <w:suppressAutoHyphens/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46D07F6" w14:textId="77777777" w:rsidR="0086337B" w:rsidRDefault="0086337B" w:rsidP="008633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 w:rsidSect="00F60C2F">
          <w:pgSz w:w="16838" w:h="11904" w:orient="landscape"/>
          <w:pgMar w:top="1134" w:right="567" w:bottom="1134" w:left="1134" w:header="720" w:footer="720" w:gutter="0"/>
          <w:cols w:space="720"/>
          <w:docGrid w:linePitch="299"/>
        </w:sectPr>
      </w:pPr>
    </w:p>
    <w:p w14:paraId="65D70ECE" w14:textId="77777777" w:rsidR="0086337B" w:rsidRDefault="0086337B" w:rsidP="0086337B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3. УСЛОВИЯ РЕАЛИЗАЦИИ УЧЕБНОЙ ДИСЦИПЛИНЫ</w:t>
      </w:r>
    </w:p>
    <w:p w14:paraId="065FD5A6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3.1.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Материально-техническое обеспечение реализации учебной дисциплины:</w:t>
      </w:r>
    </w:p>
    <w:p w14:paraId="2593E87E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64B038A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учебной дисциплины «История» обеспечивается наличием учебного кабинета, и кабинета для самостоятельной работы, в котором имеется возможность обеспечить свободный доступ в сеть Интернет во время учебного занятия и в период внеучебной деятельности обучающихся. 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14:paraId="76D38FD5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реализуется </w:t>
      </w:r>
      <w:r>
        <w:rPr>
          <w:rFonts w:ascii="Times New Roman" w:hAnsi="Times New Roman" w:cs="Times New Roman"/>
          <w:sz w:val="28"/>
          <w:szCs w:val="28"/>
        </w:rPr>
        <w:t>в учебном кабинете «Социально-экономических дисциплин».</w:t>
      </w:r>
    </w:p>
    <w:p w14:paraId="2D41E241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Оснащенность специальных помещений и помещений для самостоятельной работы:</w:t>
      </w:r>
    </w:p>
    <w:p w14:paraId="5391A577" w14:textId="77777777" w:rsidR="0086337B" w:rsidRDefault="0086337B" w:rsidP="0086337B">
      <w:pPr>
        <w:suppressAutoHyphens/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Мебель:</w:t>
      </w:r>
    </w:p>
    <w:p w14:paraId="15859582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14:paraId="40C55672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6D92326C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классная;</w:t>
      </w:r>
    </w:p>
    <w:p w14:paraId="1CA53F5D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компьютерное оборудование, </w:t>
      </w:r>
    </w:p>
    <w:p w14:paraId="0A7C9C71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материалы по дисциплине;</w:t>
      </w:r>
    </w:p>
    <w:p w14:paraId="698A63BB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«Информация по кабинету»</w:t>
      </w:r>
    </w:p>
    <w:p w14:paraId="7D20DE1D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«Государственные символы»</w:t>
      </w:r>
    </w:p>
    <w:p w14:paraId="70F5EEED" w14:textId="77777777" w:rsidR="0086337B" w:rsidRDefault="0086337B" w:rsidP="0086337B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 Информационное обеспечение обучения</w:t>
      </w:r>
    </w:p>
    <w:p w14:paraId="25DBE59F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используемых учебных изданий, Интернет-ресурсов, дополнительной литературы</w:t>
      </w:r>
    </w:p>
    <w:p w14:paraId="0004D16B" w14:textId="77777777" w:rsidR="0086337B" w:rsidRDefault="0086337B" w:rsidP="0086337B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Учебно-методическое обеспечение дисциплины</w:t>
      </w:r>
    </w:p>
    <w:p w14:paraId="53E2A261" w14:textId="77777777" w:rsidR="0086337B" w:rsidRDefault="0086337B" w:rsidP="0086337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 Основная учебная литература</w:t>
      </w:r>
    </w:p>
    <w:p w14:paraId="387C3909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Основная литература</w:t>
      </w:r>
    </w:p>
    <w:p w14:paraId="10A4CEC9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1. Самыгин С. И. История: учебник / С. И. Самыгин, П. С. Самыгин, В. Н. Шевелев. — Москва :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>, 2023. — 307 с. — ISBN 978-5-406-11165-9.— Текст : электронный  //Электронно- библиотечная система BOOK.RU: [сайт] — URL: https://book.ru/book/947683.-Режим доступа: ЭБС «BOOK.RU», по паролю</w:t>
      </w:r>
    </w:p>
    <w:p w14:paraId="1D9DB78F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Сёмин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 В. П. История: учебное пособие / В. П.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Сёмин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, Ю. Н.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Арзамаскин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. — Москва :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>, 2024. — 304 с. — ISBN 978-5-406-12457-4. .— Текст : электронный  //Электронно- библиотечная система BOOK.RU: [сайт] — URL: https://book.ru/book/951562. — Режим доступа: ЭБС «BOOK.RU», по паролю</w:t>
      </w:r>
    </w:p>
    <w:p w14:paraId="4697A7D0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DBF9D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Дополнительная литература</w:t>
      </w:r>
    </w:p>
    <w:p w14:paraId="017CB6D7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1.Анисимова С. В. История России новейшего времени: учебник / С. В. Анисимова. — Москва :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>, 2024. — 30 с. — ISBN 978-5-406-13098-8. — URL: https://book.ru/book/954260. — Режим доступа: ЭБС «BOOK.RU», по паролю</w:t>
      </w:r>
    </w:p>
    <w:p w14:paraId="287F108D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2.Новиков М. С. История (история России, всеобщая история): учебное пособие / М. С. Новиков. — Омск : Омский ГАУ, 2022. — 232 с. — ISBN 978-5-907507-60-9. — Текст: электронный // Лань: электронно-библиотечная система. — URL: https://e.lanbook.com/book/240770. — Режим доступа: ЭБС «Лань», по паролю</w:t>
      </w:r>
    </w:p>
    <w:p w14:paraId="2DAABEC7" w14:textId="77777777" w:rsidR="0086337B" w:rsidRPr="00F60C2F" w:rsidRDefault="00F60C2F" w:rsidP="00F60C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3.Тропов И. А. История / И. А. Тропов. — 3-е изд., стер. — Санкт-Петербург: Лань, 2024. — 472 с. — ISBN 978-5-507-47383-0. — Текст: электронный // Лань: электронно-библиотечная система. — URL: https://e.lanbook.com/book/366671. — Режим доступа: ЭБС «Лань», по паролю</w:t>
      </w:r>
      <w:r w:rsidRPr="00F60C2F">
        <w:rPr>
          <w:rFonts w:ascii="Times New Roman" w:eastAsia="Times New Roman" w:hAnsi="Times New Roman" w:cs="Times New Roman"/>
          <w:sz w:val="28"/>
          <w:szCs w:val="28"/>
        </w:rPr>
        <w:br/>
      </w:r>
      <w:r w:rsidR="0086337B" w:rsidRPr="00F60C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3.2.3 Интернет – ресурсы</w:t>
      </w:r>
    </w:p>
    <w:p w14:paraId="0A659733" w14:textId="77777777" w:rsidR="0086337B" w:rsidRPr="00F60C2F" w:rsidRDefault="0086337B" w:rsidP="00F60C2F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 Адреса исторических библиотек мира. –</w:t>
      </w:r>
      <w:hyperlink r:id="rId5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http://www.shpl.ru/adress/resourses/hist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76663283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2. История России – Мультимедиа - учебник. – </w:t>
      </w:r>
      <w:hyperlink r:id="rId6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 xml:space="preserve">. 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history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proofErr w:type="spellStart"/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ru</w:t>
      </w:r>
      <w:proofErr w:type="spellEnd"/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/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hist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htm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49ACCFE0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Правители России и Советского Союза. – </w:t>
      </w:r>
      <w:hyperlink r:id="rId7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http://lego70.boom.ru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05AFA569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Отечественная история. – </w:t>
      </w:r>
      <w:hyperlink r:id="rId8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http://www.lants.tellur.ru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3E69693D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Информационно-образовательный сайт по Истории России (электронный учебник). – </w:t>
      </w:r>
      <w:hyperlink r:id="rId9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http://www.fortunecity.com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6CF7168F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Энциклопедический словарь "Всемирная история". –.</w:t>
      </w:r>
      <w:hyperlink r:id="rId10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http://www.rubricon.ru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5E295E23" w14:textId="77777777" w:rsidR="0086337B" w:rsidRDefault="0086337B" w:rsidP="008633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 Официальные, справочно-библиографические и периодические издания</w:t>
      </w:r>
    </w:p>
    <w:p w14:paraId="740D5E05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УралЮрИздат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– 36 с. – 5 экз.</w:t>
      </w:r>
    </w:p>
    <w:p w14:paraId="3FDCE8F1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УралЮрИздат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– 80 с. – 5 экз.</w:t>
      </w:r>
    </w:p>
    <w:p w14:paraId="18E13A99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Гудок [Текст]: ежедневная транспортная газета (2017, 2018, 2019, 2020 гг.) – 1200 экз.</w:t>
      </w:r>
    </w:p>
    <w:p w14:paraId="1391B948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Железнодорожный транспорт [Текст]: ежемесячный научно-теоретический технико-экономический журнал (2017, 2018, 2019, 2020 гг.) – 60 экз.</w:t>
      </w:r>
    </w:p>
    <w:p w14:paraId="587DAD63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Путь и путевое хозяйство [Текст]: ежемесячный журнал (2017, 2018, 2019, 2020 гг.) – 60 экз.</w:t>
      </w:r>
    </w:p>
    <w:p w14:paraId="68718B93" w14:textId="77777777" w:rsidR="0086337B" w:rsidRDefault="0086337B" w:rsidP="0086337B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6. Транспорт России [Текст]: всероссийская транспортная еженедельная информационно-аналитическая </w:t>
      </w:r>
    </w:p>
    <w:p w14:paraId="670473B8" w14:textId="77777777" w:rsidR="0086337B" w:rsidRDefault="0086337B" w:rsidP="0086337B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газета (2017, 2018, 2019, 2020 гг.) – 240 экз.</w:t>
      </w:r>
    </w:p>
    <w:p w14:paraId="30D85A92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sectPr w:rsidR="0086337B">
          <w:pgSz w:w="11904" w:h="16838"/>
          <w:pgMar w:top="1412" w:right="584" w:bottom="2036" w:left="1276" w:header="720" w:footer="720" w:gutter="0"/>
          <w:cols w:space="720"/>
        </w:sectPr>
      </w:pPr>
    </w:p>
    <w:p w14:paraId="77176F1F" w14:textId="77777777" w:rsidR="0086337B" w:rsidRDefault="0086337B" w:rsidP="0086337B">
      <w:pPr>
        <w:keepNext/>
        <w:pageBreakBefore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4. Контроль и оценка результатов освоения УЧЕБНОЙ Дисциплины</w:t>
      </w:r>
    </w:p>
    <w:p w14:paraId="590F0187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2FBA8F41" w14:textId="77777777" w:rsidR="0086337B" w:rsidRDefault="0086337B" w:rsidP="0086337B">
      <w:pPr>
        <w:keepNext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и оценка результатов освоения учебной дисциплины осуществляется преподавателем в процессе: проведения практических занятий и работ, тестирования, а также выполнения обучающимися индивидуальных заданий, проектов, исследований и т.д.</w:t>
      </w:r>
    </w:p>
    <w:p w14:paraId="23168A14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03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4"/>
        <w:gridCol w:w="3826"/>
        <w:gridCol w:w="2950"/>
      </w:tblGrid>
      <w:tr w:rsidR="0086337B" w14:paraId="4EA776B1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BF676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Результаты обучения (освоенные умения,</w:t>
            </w:r>
          </w:p>
          <w:p w14:paraId="6FEAD47F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усвоенные знания, </w:t>
            </w:r>
          </w:p>
          <w:p w14:paraId="1EE6FEDB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освоенные компетенции)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BCEA2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Основные показатели оценки результатов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E3BD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Формы и методы контроля и оценки результатов обучения</w:t>
            </w:r>
          </w:p>
        </w:tc>
      </w:tr>
      <w:tr w:rsidR="0086337B" w14:paraId="44E9D427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14483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знать:</w:t>
            </w:r>
          </w:p>
          <w:p w14:paraId="3F2E11C2" w14:textId="2FB7A74D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основные направления развития ключевых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регионов мира на рубеже веков (XX-XXI вв.);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C13D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разбираться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направлениях развития ключевых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регионов мира на рубеже веков (XX-XXI вв.);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23389" w14:textId="77777777" w:rsidR="0086337B" w:rsidRDefault="00863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zh-CN"/>
              </w:rPr>
              <w:t>Типы контроля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</w:p>
          <w:p w14:paraId="4CC00874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внешний контроль преподавателя за деятельностью обучающихся,</w:t>
            </w:r>
          </w:p>
          <w:p w14:paraId="7E112360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взаимоконтроль</w:t>
            </w:r>
          </w:p>
          <w:p w14:paraId="728726E3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самоконтроль учащихся.</w:t>
            </w:r>
          </w:p>
          <w:p w14:paraId="45EBCCF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по каждой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теме:</w:t>
            </w:r>
          </w:p>
          <w:p w14:paraId="022345B3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•тестовый контроль;</w:t>
            </w:r>
          </w:p>
          <w:p w14:paraId="1E35A451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•устный опрос;</w:t>
            </w:r>
          </w:p>
          <w:p w14:paraId="0AED8B6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•оценка подготовленных</w:t>
            </w:r>
          </w:p>
          <w:p w14:paraId="560A907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обучающимися сообщений,</w:t>
            </w:r>
          </w:p>
          <w:p w14:paraId="6E550416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докладов,эссе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, мультимедийных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презентаций.</w:t>
            </w:r>
          </w:p>
          <w:p w14:paraId="4E8ABE8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Итоговый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экзамен:</w:t>
            </w:r>
          </w:p>
          <w:p w14:paraId="3BBCD2C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•защита подготовленных</w:t>
            </w:r>
          </w:p>
          <w:p w14:paraId="55EE246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обучающимися мультимедийных</w:t>
            </w:r>
          </w:p>
          <w:p w14:paraId="2BF7920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презентаций по одной из предложенных тем;</w:t>
            </w:r>
          </w:p>
          <w:p w14:paraId="53A9239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•тесты и исторические диктанты на знание</w:t>
            </w:r>
          </w:p>
          <w:p w14:paraId="1AC7B2B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терминологии;</w:t>
            </w:r>
          </w:p>
          <w:p w14:paraId="7A202CA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•устные ответы на вопрос билета.</w:t>
            </w:r>
          </w:p>
          <w:p w14:paraId="3F5D435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77EDC15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771E104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576425B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lastRenderedPageBreak/>
              <w:t xml:space="preserve">Критерии </w:t>
            </w:r>
          </w:p>
          <w:p w14:paraId="38081CA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оценки ответов на</w:t>
            </w:r>
          </w:p>
          <w:p w14:paraId="2A3EE79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итоговом занятии:</w:t>
            </w:r>
          </w:p>
          <w:p w14:paraId="4A48426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•уровень</w:t>
            </w:r>
          </w:p>
          <w:p w14:paraId="5129725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 xml:space="preserve">усвоения </w:t>
            </w:r>
          </w:p>
          <w:p w14:paraId="3E14618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 xml:space="preserve">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материала, предусмотренного</w:t>
            </w:r>
          </w:p>
          <w:p w14:paraId="2EEE3D6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учебной </w:t>
            </w:r>
          </w:p>
          <w:p w14:paraId="04B7601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программой дисциплины;</w:t>
            </w:r>
          </w:p>
          <w:p w14:paraId="09EDC52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•обоснованность, логичность,</w:t>
            </w:r>
          </w:p>
          <w:p w14:paraId="01B1DD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четкость, </w:t>
            </w:r>
          </w:p>
          <w:p w14:paraId="1F916A7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ясность, полнота</w:t>
            </w:r>
          </w:p>
          <w:p w14:paraId="28AE61C7" w14:textId="77777777" w:rsidR="0086337B" w:rsidRDefault="0086337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изложения ответов.</w:t>
            </w:r>
          </w:p>
        </w:tc>
      </w:tr>
      <w:tr w:rsidR="0086337B" w14:paraId="256CC224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CB33C" w14:textId="18DC754B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сущность и причины локальных, региональ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softHyphen/>
              <w:t>ных и межгосударственных конфликтов в конце ХХ- начале ХХI века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4E13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находить и выявлять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сущность и причины локальных, региональ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softHyphen/>
              <w:t xml:space="preserve">ных и межгосударственных конфликтов в конце ХХ - начале ХХI века. 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FA07E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6E4FB529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093AD" w14:textId="7D4121BF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основные процессы (интеграционные, поли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культурные, миграционные и иные) политического и экономического развития ведущих государств и регионов мира;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  <w:p w14:paraId="0C0E415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CA8B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видеть и анализировать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основные процессы (интеграционные, поли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культурные, миграционные и иные) политического и экономического развития ведущих государств и регионов мира;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11BB6B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2183F7A5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5D611" w14:textId="56BC95A6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назначение ООН, НАТО и ЕС и других орга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низаций и основные направления их деятельности;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1FA81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владеть информацией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назначении и роли ООН, НАТО и ЕС и других орга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низаций и основные направления их деятельности;</w:t>
            </w:r>
          </w:p>
          <w:p w14:paraId="520406C6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4B796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6F526D8C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03C0C" w14:textId="67DB127C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- о роли науки, культуры и религии в сохране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нии и укреплении национальных и государственных традиций;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  <w:p w14:paraId="0FCC80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0A73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уметь рассуждать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 роли науки, культуры и религии в сохране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нии и укреплении национальных и государственных традиций; </w:t>
            </w:r>
          </w:p>
          <w:p w14:paraId="03CCB2D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F4C5BB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3E32D789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1932A" w14:textId="7A7C307F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содержание и назначение важнейших право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вых и законодательных актов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мирового и регионального значения.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77D1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свободно оперировать материалом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содержании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 и назначении важнейших право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вых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законодательных актов мирового и регионального значения.</w:t>
            </w:r>
          </w:p>
          <w:p w14:paraId="1847869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44760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48CC7095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837C4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уметь:</w:t>
            </w:r>
          </w:p>
          <w:p w14:paraId="3244BEDD" w14:textId="31A85309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-ориентироваться в современной экономической, политической и культурной ситуации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России и мире;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5AE7C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Обучающийся должен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свободно владеть информацией в области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современной экономиче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  <w:t xml:space="preserve">ской, политической и культурной ситуации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России и мире;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B49D6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25A82B58" w14:textId="77777777" w:rsidTr="0086337B">
        <w:trPr>
          <w:trHeight w:val="13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D5CC" w14:textId="3C0D4988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- выявлять взаимосвязь отечественных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нальных, мировых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экономических, политических и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проблем.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2D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взаимосвязь отечественных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нальных, мировых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экономических, политических и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проблем.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ED683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</w:tbl>
    <w:p w14:paraId="3F939AF2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>
          <w:pgSz w:w="11904" w:h="16838"/>
          <w:pgMar w:top="1412" w:right="584" w:bottom="2036" w:left="1276" w:header="720" w:footer="720" w:gutter="0"/>
          <w:cols w:space="720"/>
        </w:sectPr>
      </w:pPr>
    </w:p>
    <w:p w14:paraId="1CAC16CC" w14:textId="77777777" w:rsidR="0086337B" w:rsidRDefault="0086337B" w:rsidP="0086337B">
      <w:pPr>
        <w:pStyle w:val="21"/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ПЕРЕЧЕНЬ ИСПОЛЬЗУЕМЫХ МЕТОДОВ ОБУЧЕНИЯ</w:t>
      </w:r>
    </w:p>
    <w:p w14:paraId="10F364A2" w14:textId="77777777" w:rsidR="0086337B" w:rsidRDefault="0086337B" w:rsidP="0086337B">
      <w:pPr>
        <w:pStyle w:val="21"/>
        <w:widowControl w:val="0"/>
        <w:spacing w:after="0" w:line="240" w:lineRule="auto"/>
        <w:ind w:firstLine="709"/>
        <w:jc w:val="both"/>
        <w:rPr>
          <w:b/>
          <w:sz w:val="28"/>
          <w:shd w:val="clear" w:color="auto" w:fill="FFFF00"/>
        </w:rPr>
      </w:pPr>
    </w:p>
    <w:p w14:paraId="64684A21" w14:textId="77777777" w:rsidR="0086337B" w:rsidRDefault="0086337B" w:rsidP="0086337B">
      <w:pPr>
        <w:pStyle w:val="af3"/>
        <w:numPr>
          <w:ilvl w:val="1"/>
          <w:numId w:val="7"/>
        </w:numPr>
        <w:suppressAutoHyphens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Пассивные:</w:t>
      </w:r>
    </w:p>
    <w:p w14:paraId="0FF0C56F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22D2E6F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демонстрация учебных фильмов;</w:t>
      </w:r>
    </w:p>
    <w:p w14:paraId="0FF2D7E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рассказ;</w:t>
      </w:r>
    </w:p>
    <w:p w14:paraId="7250F09C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262B8603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самостоятельные и контрольные работы;</w:t>
      </w:r>
    </w:p>
    <w:p w14:paraId="6EC0E5F2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тесты;</w:t>
      </w:r>
    </w:p>
    <w:p w14:paraId="79427257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и опрос.</w:t>
      </w:r>
    </w:p>
    <w:p w14:paraId="05297682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(взаимодействие преподавателя как субъекта с обучающимся как объектом познавательной деятельности). </w:t>
      </w:r>
    </w:p>
    <w:p w14:paraId="22B4194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3B1155" w14:textId="77777777" w:rsidR="0086337B" w:rsidRDefault="0086337B" w:rsidP="0086337B">
      <w:pPr>
        <w:pStyle w:val="af3"/>
        <w:numPr>
          <w:ilvl w:val="1"/>
          <w:numId w:val="7"/>
        </w:numPr>
        <w:suppressAutoHyphens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Активные и интерактивные: </w:t>
      </w:r>
    </w:p>
    <w:p w14:paraId="5F14E7D5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в группах;</w:t>
      </w:r>
    </w:p>
    <w:p w14:paraId="400EBD41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учебная дискуссия;</w:t>
      </w:r>
    </w:p>
    <w:p w14:paraId="107F4F8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деловые и ролевые игры;</w:t>
      </w:r>
    </w:p>
    <w:p w14:paraId="7F1A39D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упражнения;</w:t>
      </w:r>
    </w:p>
    <w:p w14:paraId="2C28EFFA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14:paraId="398B16C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круглые столы (конференции) с использованием средств мультимедиа;</w:t>
      </w:r>
    </w:p>
    <w:p w14:paraId="27F5725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проблемных задач;</w:t>
      </w:r>
    </w:p>
    <w:p w14:paraId="0E2F2C6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конкретных ситуаций;</w:t>
      </w:r>
    </w:p>
    <w:p w14:paraId="42C6130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модульного обучения;</w:t>
      </w:r>
    </w:p>
    <w:p w14:paraId="43D4B73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практический эксперимент;</w:t>
      </w:r>
    </w:p>
    <w:p w14:paraId="5285208E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с использованием компьютерных обучающих программ;</w:t>
      </w:r>
    </w:p>
    <w:p w14:paraId="7953127E" w14:textId="337278B8" w:rsidR="00600E37" w:rsidRDefault="0086337B" w:rsidP="009B204F">
      <w:pPr>
        <w:suppressAutoHyphens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взаимодействие преподавателя как субъекта с обучающимся как субъектом познавательной деятельности)</w:t>
      </w:r>
    </w:p>
    <w:sectPr w:rsidR="00600E37" w:rsidSect="0060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7CC368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AFA01842"/>
    <w:name w:val="WW8Num3"/>
    <w:lvl w:ilvl="0">
      <w:start w:val="1"/>
      <w:numFmt w:val="decimal"/>
      <w:pStyle w:val="1"/>
      <w:lvlText w:val="%1."/>
      <w:lvlJc w:val="left"/>
      <w:pPr>
        <w:tabs>
          <w:tab w:val="num" w:pos="-360"/>
        </w:tabs>
        <w:ind w:left="360" w:hanging="360"/>
      </w:pPr>
      <w:rPr>
        <w:b w:val="0"/>
        <w:bCs w:val="0"/>
        <w:i w:val="0"/>
        <w:iCs/>
        <w:cap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183" w:hanging="720"/>
      </w:pPr>
    </w:lvl>
    <w:lvl w:ilvl="2">
      <w:start w:val="1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749" w:hanging="108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2315" w:hanging="1440"/>
      </w:pPr>
    </w:lvl>
    <w:lvl w:ilvl="6">
      <w:start w:val="1"/>
      <w:numFmt w:val="decimal"/>
      <w:isLgl/>
      <w:lvlText w:val="%1.%2.%3.%4.%5.%6.%7."/>
      <w:lvlJc w:val="left"/>
      <w:pPr>
        <w:ind w:left="2778" w:hanging="1800"/>
      </w:p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3" w15:restartNumberingAfterBreak="0">
    <w:nsid w:val="0C8B54B7"/>
    <w:multiLevelType w:val="multilevel"/>
    <w:tmpl w:val="5732B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74" w:hanging="136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b/>
      </w:rPr>
    </w:lvl>
  </w:abstractNum>
  <w:abstractNum w:abstractNumId="4" w15:restartNumberingAfterBreak="0">
    <w:nsid w:val="117E457D"/>
    <w:multiLevelType w:val="multilevel"/>
    <w:tmpl w:val="3F6C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B"/>
    <w:rsid w:val="00156C92"/>
    <w:rsid w:val="00174C99"/>
    <w:rsid w:val="001F71C2"/>
    <w:rsid w:val="00235F60"/>
    <w:rsid w:val="002579E2"/>
    <w:rsid w:val="003066C4"/>
    <w:rsid w:val="003D119F"/>
    <w:rsid w:val="00491257"/>
    <w:rsid w:val="004D7970"/>
    <w:rsid w:val="005A1974"/>
    <w:rsid w:val="005F5FF0"/>
    <w:rsid w:val="00600E37"/>
    <w:rsid w:val="006508C6"/>
    <w:rsid w:val="0086337B"/>
    <w:rsid w:val="008A4A3F"/>
    <w:rsid w:val="008B2C80"/>
    <w:rsid w:val="008E2C88"/>
    <w:rsid w:val="00942CF5"/>
    <w:rsid w:val="0097431C"/>
    <w:rsid w:val="009B204F"/>
    <w:rsid w:val="00B96C56"/>
    <w:rsid w:val="00C362DB"/>
    <w:rsid w:val="00DB347C"/>
    <w:rsid w:val="00E4181C"/>
    <w:rsid w:val="00E65C7D"/>
    <w:rsid w:val="00F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B480"/>
  <w15:docId w15:val="{FB496EC2-4678-4CD5-99DB-BC555F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337B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8633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337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633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863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863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6337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uiPriority w:val="99"/>
    <w:unhideWhenUsed/>
    <w:rsid w:val="0086337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6337B"/>
  </w:style>
  <w:style w:type="paragraph" w:styleId="ae">
    <w:name w:val="Subtitle"/>
    <w:basedOn w:val="a"/>
    <w:next w:val="aa"/>
    <w:link w:val="af"/>
    <w:uiPriority w:val="99"/>
    <w:qFormat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">
    <w:name w:val="Подзаголовок Знак"/>
    <w:basedOn w:val="a0"/>
    <w:link w:val="ae"/>
    <w:uiPriority w:val="99"/>
    <w:rsid w:val="0086337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0">
    <w:name w:val="Balloon Text"/>
    <w:basedOn w:val="a"/>
    <w:link w:val="11"/>
    <w:uiPriority w:val="99"/>
    <w:semiHidden/>
    <w:unhideWhenUsed/>
    <w:rsid w:val="0086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86337B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86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863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21"/>
    <w:basedOn w:val="a"/>
    <w:uiPriority w:val="99"/>
    <w:rsid w:val="0086337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863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3">
    <w:name w:val="Заголовок1"/>
    <w:basedOn w:val="a"/>
    <w:next w:val="aa"/>
    <w:uiPriority w:val="99"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Заголовок 21"/>
    <w:basedOn w:val="a"/>
    <w:uiPriority w:val="1"/>
    <w:qFormat/>
    <w:rsid w:val="0086337B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8633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6337B"/>
  </w:style>
  <w:style w:type="table" w:styleId="af4">
    <w:name w:val="Table Grid"/>
    <w:basedOn w:val="a1"/>
    <w:uiPriority w:val="39"/>
    <w:rsid w:val="0086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86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ts.tellu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o70.boo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hpl.ru/adress/resourses/hist" TargetMode="External"/><Relationship Id="rId10" Type="http://schemas.openxmlformats.org/officeDocument/2006/relationships/hyperlink" Target="http://www.rubric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tunecit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3</cp:revision>
  <dcterms:created xsi:type="dcterms:W3CDTF">2025-06-30T09:24:00Z</dcterms:created>
  <dcterms:modified xsi:type="dcterms:W3CDTF">2025-06-30T09:24:00Z</dcterms:modified>
</cp:coreProperties>
</file>