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BC11" w14:textId="77777777" w:rsidR="00EC5A81" w:rsidRPr="00BF7E52" w:rsidRDefault="00EC5A81" w:rsidP="00EC5A81">
      <w:pPr>
        <w:shd w:val="clear" w:color="auto" w:fill="FFFFFF"/>
        <w:tabs>
          <w:tab w:val="left" w:pos="1134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Нормативные акты</w:t>
      </w:r>
    </w:p>
    <w:p w14:paraId="75A0B828" w14:textId="77777777" w:rsidR="00EC5A81" w:rsidRPr="00BF7E52" w:rsidRDefault="00EC5A81" w:rsidP="00EC5A81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5CA85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10.01.2003 № 17-ФЗ «О железнодорожном транспорте Российской Федерации».</w:t>
      </w:r>
    </w:p>
    <w:p w14:paraId="0BF7310D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10.01.2003 № 18-ФЗ «Устав железнодорожного транспорта Российской Федерации».</w:t>
      </w:r>
    </w:p>
    <w:p w14:paraId="2521864F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Федеральный закон от 30.12.2001 № 197-ФЗ «Трудовой кодекс Российской Федерации» (в ред. от 27.07.2010).</w:t>
      </w:r>
    </w:p>
    <w:p w14:paraId="122A3C39" w14:textId="77777777" w:rsidR="00EC5A81" w:rsidRPr="00281478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«Межотраслевые правила по охране труда (правила безопасности) при эксплуатации электроустановок» (утв. постановлением Минтруда РФ 05.01.2001 № 3 и приказом Минэнерго РФ 27.12.2000 № 163 (с изм.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18.02.2003).</w:t>
      </w:r>
    </w:p>
    <w:p w14:paraId="79552108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Распоряжение ОАО «РЖД» от 26.03.2013 № 731р «О проведении аттестации работников ОАО «РЖД», производственная деятельность которых связана с движением поездов и маневровой работой на железнодорожных путях общего пользования».</w:t>
      </w:r>
    </w:p>
    <w:p w14:paraId="51E1374D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Распоряжение ОАО «РЖД» от 13.05.2011 № 1065р (в ред. распоряжения ОАО «РЖД» от 20.09.2011 № 2064р) «О правилах технической эксплуатации железных дорог Российской Федерации», утвержденных приказом Минтранса России от 21.12.2010 № 286 (в ред. приказа Минтранса России от 12.08.2011 № 210).</w:t>
      </w:r>
    </w:p>
    <w:p w14:paraId="48136781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в ОАО «РЖД» работы по системы информации «Работник на пути» от 06.11.2013г № 2374р, утвержденное старшим вице-президентом ОАО «РЖД» В.А. Гапановичем.</w:t>
      </w:r>
    </w:p>
    <w:p w14:paraId="2B76943C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подготовке к работе в зимний период и организации снегоборьбы на железных дорогах, в других филиалах и структурных подразделениях ОАО «РЖД», а также его дочерних и зависимых обществах», утв. распоряжением ОАО «РЖД» от 22.10.2013 №2243р.</w:t>
      </w:r>
    </w:p>
    <w:p w14:paraId="7F218980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сигнализации на железнодорожном транспорте Российской Федерации» (Приложение №7 к ПТЭ), утв. приказом Минтранса России от 21.12.2010 №286 (в ред. приказа Минтранса России от 4.06.2012 №162).</w:t>
      </w:r>
    </w:p>
    <w:p w14:paraId="44A4ED2F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 xml:space="preserve"> «Инструкция по движению поездов и маневровой работе на железнодорожном транспорте Российской Федерации» (Приложение №8 к ПТЭ), утв. приказом Минтранса России от 21.12.2010 №286 (в ред. Приказа Минтранса России от 4.06.2012 №162).</w:t>
      </w:r>
    </w:p>
    <w:p w14:paraId="062BFD51" w14:textId="77777777" w:rsidR="00EC5A81" w:rsidRPr="0079173D" w:rsidRDefault="00EC5A81" w:rsidP="00EC5A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A1CCB6" w14:textId="77777777" w:rsidR="00EC5A81" w:rsidRPr="0079173D" w:rsidRDefault="00EC5A81" w:rsidP="00EC5A81">
      <w:pPr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 МПС России от 05.06.2003 № Р-551У «О введение в действие Правил технической эксплуатации электроустановок потребителей» (вместе с Правилами).</w:t>
      </w:r>
    </w:p>
    <w:p w14:paraId="3A375C7A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ОАО «РЖД» от 13.07.2008 № 4054 «Инструкция по безопасности при эксплуатации электроустановок тяговых подстанций и районов электроснабжения железных дорог ОАО «РЖД».</w:t>
      </w:r>
    </w:p>
    <w:p w14:paraId="78E37F8C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10.06.1993 № ЦЭ-191 «Инструкция по заземлению устройств электроснабжения на электрифицированных железных дорогах».</w:t>
      </w:r>
    </w:p>
    <w:p w14:paraId="4AA105C9" w14:textId="77777777" w:rsidR="00EC5A81" w:rsidRPr="0079173D" w:rsidRDefault="00EC5A81" w:rsidP="00EC5A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7C777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27.12.2001 № ЦЭ-871 «Инструкция о порядке восстановления поврежденных устройств электроснабжения на железных дорогах».</w:t>
      </w:r>
    </w:p>
    <w:p w14:paraId="0E5BD2BC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МПС России от 09.10.1997 ЦЭ-518 «Инструкция по защите железнодорожных подземных сооружений от коррозии блуждающими токами».</w:t>
      </w:r>
    </w:p>
    <w:p w14:paraId="73B03A1B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по обеспечению надежности работы устройств электроснабжения железных дорог ОАО «РЖД» в зимних условиях, утверждена распоряжением ОАО «РЖД» от 16.12.12 №2312р</w:t>
      </w:r>
    </w:p>
    <w:p w14:paraId="4AB20668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устройства электроустановок. Утв. приказом Министерством энергетики Российской Федерации от 08.07.2002 № 204.</w:t>
      </w:r>
    </w:p>
    <w:p w14:paraId="2AACB380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МПС России от 11.12.2001 № ЦЭ-868 «Правила устройства и технической эксплуатации контактной сети электрифицированных железных дорог».</w:t>
      </w:r>
    </w:p>
    <w:p w14:paraId="3E6F08AC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 ОАО  «РЖД»  от  16.12.2010  №  103  «Правила  безопасности 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эксплуатации контактной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и устройств электроснабжения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автоблокировки железных дорог ОАО «РЖД».</w:t>
      </w:r>
    </w:p>
    <w:p w14:paraId="44AC79CA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ОАО «РЖД» от 03.07.2008 № 12176 «Правила электробезопасности для работников ОАО «РЖД» при обслуживании электрифицированных железнодорожных путей» (в ред. от 27.05.2011).</w:t>
      </w:r>
    </w:p>
    <w:p w14:paraId="27C902EA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15845-80. Изделия кабельные. Термины и определения.</w:t>
      </w:r>
    </w:p>
    <w:p w14:paraId="65819E40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17703-72. Аппараты электрические коммутационные. Основные понятия. Термины и определения.</w:t>
      </w:r>
    </w:p>
    <w:p w14:paraId="38A0F5E3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18311-80. Изделия электротехнические. Термины и определения основных понятий.</w:t>
      </w:r>
    </w:p>
    <w:p w14:paraId="1205C9E1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18322-78. Система технического обслуживания и ремонта техники. Термины и определения.</w:t>
      </w:r>
    </w:p>
    <w:p w14:paraId="031E6A00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19431-84. Энергетика и электрификация. Термины и определения.</w:t>
      </w:r>
    </w:p>
    <w:p w14:paraId="40D52A63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53685-2009. Электрификация и электроснабжение железных дорог. Термины и определения.</w:t>
      </w:r>
    </w:p>
    <w:p w14:paraId="4CC7EE22" w14:textId="77777777" w:rsidR="00EC5A81" w:rsidRPr="00281478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ГОСТ Р МЭК 60050-195-2005. Заземление и защита от поражения электрическим током. Термины и определения.</w:t>
      </w:r>
    </w:p>
    <w:p w14:paraId="2D077AD9" w14:textId="77777777" w:rsidR="00EC5A81" w:rsidRPr="0079173D" w:rsidRDefault="00EC5A81" w:rsidP="00EC5A81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СТО РЖД 1.12.001-2007. Устройства электрификации и электроснабжения. Техническое обслуживание и ремонт. Общие требования.</w:t>
      </w:r>
    </w:p>
    <w:p w14:paraId="1300B146" w14:textId="77777777" w:rsidR="00EC5A81" w:rsidRPr="0079173D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СТО РЖД 12.003-2011. Требования к техническому обслуживанию и ремонту тяговых подстанций, трансформаторных подстанция и линейных устройств тягового электроснабжения.</w:t>
      </w:r>
    </w:p>
    <w:p w14:paraId="1C9D8720" w14:textId="77777777" w:rsidR="00EC5A81" w:rsidRPr="0079173D" w:rsidRDefault="00EC5A81" w:rsidP="00EC5A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558F0B" w14:textId="77777777" w:rsidR="00EC5A81" w:rsidRPr="00281478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Межотраслевые правила по охране труда (правила безопасности) при эксплуатации электроустановок № ПОТ РМ-016-2001 РД 153-34.0-03.150-00. Утв. постановлением Минтруда РФ 05.01.2001 № 3 и приказом Минэнерго РФ 27.12.2000 № 163 (с изм. от 18.02.2003).</w:t>
      </w:r>
    </w:p>
    <w:p w14:paraId="075D9096" w14:textId="77777777" w:rsidR="00EC5A81" w:rsidRPr="00281478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Инструкция по применению и испытанию средств защиты, используемых в электроустановках, утвержденная приказом Минэнерго России № 261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30.06.2003</w:t>
      </w:r>
    </w:p>
    <w:p w14:paraId="2B807A13" w14:textId="77777777" w:rsidR="00EC5A81" w:rsidRPr="00281478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Правила технической эксплуатации электроустановок потребителей, утвержденные приказом Минэнерго России № 6 от 13.01.2003</w:t>
      </w:r>
    </w:p>
    <w:p w14:paraId="7AD7EB7D" w14:textId="77777777" w:rsidR="00EC5A81" w:rsidRPr="00281478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Межотраслевая инструкция по оказанию первой помощи при несчастных случаях на производстве, утвержденная Департаментом научно-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исследовательских и образовательных медицинских учреждений Министерства здравоохранения РФ.</w:t>
      </w:r>
    </w:p>
    <w:p w14:paraId="48720A47" w14:textId="77777777" w:rsidR="00EC5A81" w:rsidRPr="0079173D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№ РД 03-20-2007. Утв. приказом Ростехнадзора от 29.01.2007 №37.</w:t>
      </w:r>
    </w:p>
    <w:p w14:paraId="5A0126F9" w14:textId="77777777" w:rsidR="00EC5A81" w:rsidRPr="0079173D" w:rsidRDefault="00EC5A81" w:rsidP="00EC5A81">
      <w:pPr>
        <w:numPr>
          <w:ilvl w:val="0"/>
          <w:numId w:val="6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РД 15-630-04 «Методические рекомендации по классификации аварий и инцидентов при транспортировании опасных веществ».</w:t>
      </w:r>
    </w:p>
    <w:p w14:paraId="79410ED9" w14:textId="77777777" w:rsidR="00EC5A81" w:rsidRPr="00BF7E52" w:rsidRDefault="00EC5A81" w:rsidP="00EC5A81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3865A" w14:textId="77777777" w:rsidR="00EC5A81" w:rsidRPr="00BF7E52" w:rsidRDefault="00EC5A81" w:rsidP="00EC5A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Литература</w:t>
      </w:r>
    </w:p>
    <w:p w14:paraId="66A61DB5" w14:textId="77777777" w:rsidR="00EC5A81" w:rsidRPr="00BF7E52" w:rsidRDefault="00EC5A81" w:rsidP="00EC5A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CEA1FE" w14:textId="77777777" w:rsidR="00EC5A81" w:rsidRPr="0079173D" w:rsidRDefault="00EC5A81" w:rsidP="00EC5A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93CB4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Горожанкина Е.Н. Меры безопасности при выполнении работ персоналом хозяйства электроснабжения: Иллюстрированное учебное пособие (альбом). М.: Маршрут, 2002.</w:t>
      </w:r>
    </w:p>
    <w:p w14:paraId="080A9E69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Клочкова Е.А. Охрана труда на железнодорожном транспорте (CD-ROM). М.: Маршрут, 2004.</w:t>
      </w:r>
    </w:p>
    <w:p w14:paraId="1A6BCD88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lastRenderedPageBreak/>
        <w:t>Коптев А.А., Коптев И.А. Сооружение, монтаж и эксплуатация устройств электроснабжения: Словарь-справочник терминов и определений. М.: Маршрут, 2004.</w:t>
      </w:r>
    </w:p>
    <w:p w14:paraId="34B89467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Коптев А.А. Устойчивость систем электроснабжения в аварийных и чрезвычайных ситуациях. М.: Маршрут, 2006.</w:t>
      </w:r>
    </w:p>
    <w:p w14:paraId="2821FD86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Кузнецов К.Б., Мишарин А.С. Электробезопасность в электроустановках железнодорожного транспорта. М.: Маршрут, 2003.</w:t>
      </w:r>
    </w:p>
    <w:p w14:paraId="3B07C9CF" w14:textId="77777777" w:rsidR="00EC5A81" w:rsidRPr="00281478" w:rsidRDefault="00EC5A81" w:rsidP="00EC5A81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Почаевец B.C. Электрооборудование и аппаратура электрических подстанций. М.: Маршрут, 2002.</w:t>
      </w:r>
    </w:p>
    <w:p w14:paraId="34D5D2A8" w14:textId="77777777" w:rsidR="00EC5A81" w:rsidRDefault="00EC5A81" w:rsidP="00EC5A81">
      <w:pPr>
        <w:numPr>
          <w:ilvl w:val="0"/>
          <w:numId w:val="2"/>
        </w:numPr>
        <w:tabs>
          <w:tab w:val="left" w:pos="54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Ройзен О.Г. Техника высоких напряжений. М.: Маршрут, 2004.</w:t>
      </w:r>
    </w:p>
    <w:p w14:paraId="09FF4350" w14:textId="77777777" w:rsidR="00EC5A81" w:rsidRPr="00281478" w:rsidRDefault="00EC5A81" w:rsidP="00EC5A81">
      <w:pPr>
        <w:numPr>
          <w:ilvl w:val="0"/>
          <w:numId w:val="2"/>
        </w:numPr>
        <w:tabs>
          <w:tab w:val="left" w:pos="54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78">
        <w:rPr>
          <w:rFonts w:ascii="Times New Roman" w:eastAsia="Times New Roman" w:hAnsi="Times New Roman" w:cs="Times New Roman"/>
          <w:sz w:val="28"/>
          <w:szCs w:val="28"/>
        </w:rPr>
        <w:t>Серебряков</w:t>
      </w:r>
      <w:r w:rsidRPr="00281478">
        <w:rPr>
          <w:rFonts w:ascii="Times New Roman" w:hAnsi="Times New Roman" w:cs="Times New Roman"/>
          <w:sz w:val="28"/>
          <w:szCs w:val="28"/>
        </w:rPr>
        <w:tab/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281478">
        <w:rPr>
          <w:rFonts w:ascii="Times New Roman" w:hAnsi="Times New Roman" w:cs="Times New Roman"/>
          <w:sz w:val="28"/>
          <w:szCs w:val="28"/>
        </w:rPr>
        <w:tab/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Электротехническое</w:t>
      </w:r>
      <w:r w:rsidRPr="00281478">
        <w:rPr>
          <w:rFonts w:ascii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материаловедение.</w:t>
      </w:r>
      <w:r w:rsidRPr="00281478">
        <w:rPr>
          <w:rFonts w:ascii="Times New Roman" w:hAnsi="Times New Roman" w:cs="Times New Roman"/>
          <w:sz w:val="28"/>
          <w:szCs w:val="28"/>
        </w:rPr>
        <w:t xml:space="preserve"> </w:t>
      </w:r>
      <w:r w:rsidRPr="00281478">
        <w:rPr>
          <w:rFonts w:ascii="Times New Roman" w:eastAsia="Times New Roman" w:hAnsi="Times New Roman" w:cs="Times New Roman"/>
          <w:sz w:val="28"/>
          <w:szCs w:val="28"/>
        </w:rPr>
        <w:t>Электроизоляционные материалы. М.: Маршрут, 2005.</w:t>
      </w:r>
    </w:p>
    <w:p w14:paraId="20C60418" w14:textId="77777777" w:rsidR="00EC5A81" w:rsidRPr="00281478" w:rsidRDefault="00EC5A81" w:rsidP="00EC5A81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Чекулаев В.Е., Каркошка Л.3. Машины и механизмы в хозяйстве электроснабжения на железнодорожном транспорте. М.: Маршрут, 2004.</w:t>
      </w:r>
    </w:p>
    <w:p w14:paraId="6797D0C0" w14:textId="77777777" w:rsidR="00EC5A81" w:rsidRPr="00281478" w:rsidRDefault="00EC5A81" w:rsidP="00EC5A81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Безопасность в чрезвычайных ситуациях. Гражданская оборона / Под ред. М.А. Шевандина. М.: Маршрут, 2004.</w:t>
      </w:r>
    </w:p>
    <w:p w14:paraId="46305341" w14:textId="77777777" w:rsidR="00EC5A81" w:rsidRPr="00281478" w:rsidRDefault="00EC5A81" w:rsidP="00EC5A81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обслуживание, текущий и капитальный ремонт линейных устройств нетягового электроснабжения на опорах контактной сети и самостоятельных опорах на обходах. Кн. III. М.: Трансиздат, 2000.</w:t>
      </w:r>
    </w:p>
    <w:p w14:paraId="46F6C7F8" w14:textId="77777777" w:rsidR="00EC5A81" w:rsidRPr="00281478" w:rsidRDefault="00EC5A81" w:rsidP="00EC5A81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3D">
        <w:rPr>
          <w:rFonts w:ascii="Times New Roman" w:eastAsia="Times New Roman" w:hAnsi="Times New Roman" w:cs="Times New Roman"/>
          <w:sz w:val="28"/>
          <w:szCs w:val="28"/>
        </w:rPr>
        <w:t>Каталог изоляторов для контактной сети и ВЛ электрифицированных железных дорог. М.: Трансиздат, 2000.</w:t>
      </w:r>
    </w:p>
    <w:p w14:paraId="01BE024F" w14:textId="04624964" w:rsidR="006A3BCF" w:rsidRDefault="00EC5A81" w:rsidP="00EC5A81">
      <w:r w:rsidRPr="0079173D">
        <w:rPr>
          <w:rFonts w:ascii="Times New Roman" w:eastAsia="Times New Roman" w:hAnsi="Times New Roman" w:cs="Times New Roman"/>
          <w:sz w:val="28"/>
          <w:szCs w:val="28"/>
        </w:rPr>
        <w:t>Электроснабжение нетяговых потребителей железнодорожного транспорта. Устройство, обслуживание, ремонт / Под ред. В.М. Долдина. М.: ГОУ «УМЦ ЖДТ», 2010.</w:t>
      </w:r>
      <w:bookmarkStart w:id="0" w:name="_GoBack"/>
      <w:bookmarkEnd w:id="0"/>
    </w:p>
    <w:sectPr w:rsidR="006A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AE662850"/>
    <w:lvl w:ilvl="0" w:tplc="DAA0E740">
      <w:start w:val="12"/>
      <w:numFmt w:val="decimal"/>
      <w:lvlText w:val="%1."/>
      <w:lvlJc w:val="left"/>
    </w:lvl>
    <w:lvl w:ilvl="1" w:tplc="37DEC056">
      <w:numFmt w:val="decimal"/>
      <w:lvlText w:val=""/>
      <w:lvlJc w:val="left"/>
    </w:lvl>
    <w:lvl w:ilvl="2" w:tplc="4BA0A60E">
      <w:numFmt w:val="decimal"/>
      <w:lvlText w:val=""/>
      <w:lvlJc w:val="left"/>
    </w:lvl>
    <w:lvl w:ilvl="3" w:tplc="E1D67A7A">
      <w:numFmt w:val="decimal"/>
      <w:lvlText w:val=""/>
      <w:lvlJc w:val="left"/>
    </w:lvl>
    <w:lvl w:ilvl="4" w:tplc="0B8E8DAC">
      <w:numFmt w:val="decimal"/>
      <w:lvlText w:val=""/>
      <w:lvlJc w:val="left"/>
    </w:lvl>
    <w:lvl w:ilvl="5" w:tplc="7C542BAC">
      <w:numFmt w:val="decimal"/>
      <w:lvlText w:val=""/>
      <w:lvlJc w:val="left"/>
    </w:lvl>
    <w:lvl w:ilvl="6" w:tplc="B6F6833A">
      <w:numFmt w:val="decimal"/>
      <w:lvlText w:val=""/>
      <w:lvlJc w:val="left"/>
    </w:lvl>
    <w:lvl w:ilvl="7" w:tplc="D5522C90">
      <w:numFmt w:val="decimal"/>
      <w:lvlText w:val=""/>
      <w:lvlJc w:val="left"/>
    </w:lvl>
    <w:lvl w:ilvl="8" w:tplc="E79CF4E0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B9AED5BC"/>
    <w:lvl w:ilvl="0" w:tplc="0B028A9A">
      <w:start w:val="29"/>
      <w:numFmt w:val="decimal"/>
      <w:lvlText w:val="%1."/>
      <w:lvlJc w:val="left"/>
    </w:lvl>
    <w:lvl w:ilvl="1" w:tplc="979EFEEE">
      <w:numFmt w:val="decimal"/>
      <w:lvlText w:val=""/>
      <w:lvlJc w:val="left"/>
    </w:lvl>
    <w:lvl w:ilvl="2" w:tplc="92ECF56E">
      <w:numFmt w:val="decimal"/>
      <w:lvlText w:val=""/>
      <w:lvlJc w:val="left"/>
    </w:lvl>
    <w:lvl w:ilvl="3" w:tplc="FCE2F406">
      <w:numFmt w:val="decimal"/>
      <w:lvlText w:val=""/>
      <w:lvlJc w:val="left"/>
    </w:lvl>
    <w:lvl w:ilvl="4" w:tplc="2D741408">
      <w:numFmt w:val="decimal"/>
      <w:lvlText w:val=""/>
      <w:lvlJc w:val="left"/>
    </w:lvl>
    <w:lvl w:ilvl="5" w:tplc="E83A7604">
      <w:numFmt w:val="decimal"/>
      <w:lvlText w:val=""/>
      <w:lvlJc w:val="left"/>
    </w:lvl>
    <w:lvl w:ilvl="6" w:tplc="01EAD532">
      <w:numFmt w:val="decimal"/>
      <w:lvlText w:val=""/>
      <w:lvlJc w:val="left"/>
    </w:lvl>
    <w:lvl w:ilvl="7" w:tplc="5F00FE2E">
      <w:numFmt w:val="decimal"/>
      <w:lvlText w:val=""/>
      <w:lvlJc w:val="left"/>
    </w:lvl>
    <w:lvl w:ilvl="8" w:tplc="E0246E1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D486C360"/>
    <w:lvl w:ilvl="0" w:tplc="AEFC8172">
      <w:start w:val="1"/>
      <w:numFmt w:val="decimal"/>
      <w:lvlText w:val="%1."/>
      <w:lvlJc w:val="left"/>
    </w:lvl>
    <w:lvl w:ilvl="1" w:tplc="91A632C8">
      <w:numFmt w:val="decimal"/>
      <w:lvlText w:val=""/>
      <w:lvlJc w:val="left"/>
    </w:lvl>
    <w:lvl w:ilvl="2" w:tplc="9CE812FA">
      <w:numFmt w:val="decimal"/>
      <w:lvlText w:val=""/>
      <w:lvlJc w:val="left"/>
    </w:lvl>
    <w:lvl w:ilvl="3" w:tplc="6218C378">
      <w:numFmt w:val="decimal"/>
      <w:lvlText w:val=""/>
      <w:lvlJc w:val="left"/>
    </w:lvl>
    <w:lvl w:ilvl="4" w:tplc="8CE84C86">
      <w:numFmt w:val="decimal"/>
      <w:lvlText w:val=""/>
      <w:lvlJc w:val="left"/>
    </w:lvl>
    <w:lvl w:ilvl="5" w:tplc="1B7231AE">
      <w:numFmt w:val="decimal"/>
      <w:lvlText w:val=""/>
      <w:lvlJc w:val="left"/>
    </w:lvl>
    <w:lvl w:ilvl="6" w:tplc="48BCD936">
      <w:numFmt w:val="decimal"/>
      <w:lvlText w:val=""/>
      <w:lvlJc w:val="left"/>
    </w:lvl>
    <w:lvl w:ilvl="7" w:tplc="9706465A">
      <w:numFmt w:val="decimal"/>
      <w:lvlText w:val=""/>
      <w:lvlJc w:val="left"/>
    </w:lvl>
    <w:lvl w:ilvl="8" w:tplc="69124274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789086C2"/>
    <w:lvl w:ilvl="0" w:tplc="22D0D1B8">
      <w:start w:val="9"/>
      <w:numFmt w:val="decimal"/>
      <w:lvlText w:val="%1."/>
      <w:lvlJc w:val="left"/>
    </w:lvl>
    <w:lvl w:ilvl="1" w:tplc="0EA42368">
      <w:numFmt w:val="decimal"/>
      <w:lvlText w:val=""/>
      <w:lvlJc w:val="left"/>
    </w:lvl>
    <w:lvl w:ilvl="2" w:tplc="95403E9C">
      <w:numFmt w:val="decimal"/>
      <w:lvlText w:val=""/>
      <w:lvlJc w:val="left"/>
    </w:lvl>
    <w:lvl w:ilvl="3" w:tplc="727EBE10">
      <w:numFmt w:val="decimal"/>
      <w:lvlText w:val=""/>
      <w:lvlJc w:val="left"/>
    </w:lvl>
    <w:lvl w:ilvl="4" w:tplc="16007BB6">
      <w:numFmt w:val="decimal"/>
      <w:lvlText w:val=""/>
      <w:lvlJc w:val="left"/>
    </w:lvl>
    <w:lvl w:ilvl="5" w:tplc="7CBA72B2">
      <w:numFmt w:val="decimal"/>
      <w:lvlText w:val=""/>
      <w:lvlJc w:val="left"/>
    </w:lvl>
    <w:lvl w:ilvl="6" w:tplc="8E6EAEB8">
      <w:numFmt w:val="decimal"/>
      <w:lvlText w:val=""/>
      <w:lvlJc w:val="left"/>
    </w:lvl>
    <w:lvl w:ilvl="7" w:tplc="6D40A3F4">
      <w:numFmt w:val="decimal"/>
      <w:lvlText w:val=""/>
      <w:lvlJc w:val="left"/>
    </w:lvl>
    <w:lvl w:ilvl="8" w:tplc="3922411C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2187218"/>
    <w:lvl w:ilvl="0" w:tplc="9670B016">
      <w:start w:val="1"/>
      <w:numFmt w:val="decimal"/>
      <w:lvlText w:val="%1."/>
      <w:lvlJc w:val="left"/>
    </w:lvl>
    <w:lvl w:ilvl="1" w:tplc="DA300D74">
      <w:numFmt w:val="decimal"/>
      <w:lvlText w:val=""/>
      <w:lvlJc w:val="left"/>
    </w:lvl>
    <w:lvl w:ilvl="2" w:tplc="586EE256">
      <w:numFmt w:val="decimal"/>
      <w:lvlText w:val=""/>
      <w:lvlJc w:val="left"/>
    </w:lvl>
    <w:lvl w:ilvl="3" w:tplc="A12238AE">
      <w:numFmt w:val="decimal"/>
      <w:lvlText w:val=""/>
      <w:lvlJc w:val="left"/>
    </w:lvl>
    <w:lvl w:ilvl="4" w:tplc="C7324204">
      <w:numFmt w:val="decimal"/>
      <w:lvlText w:val=""/>
      <w:lvlJc w:val="left"/>
    </w:lvl>
    <w:lvl w:ilvl="5" w:tplc="FA4267D6">
      <w:numFmt w:val="decimal"/>
      <w:lvlText w:val=""/>
      <w:lvlJc w:val="left"/>
    </w:lvl>
    <w:lvl w:ilvl="6" w:tplc="E0CA6876">
      <w:numFmt w:val="decimal"/>
      <w:lvlText w:val=""/>
      <w:lvlJc w:val="left"/>
    </w:lvl>
    <w:lvl w:ilvl="7" w:tplc="025AB818">
      <w:numFmt w:val="decimal"/>
      <w:lvlText w:val=""/>
      <w:lvlJc w:val="left"/>
    </w:lvl>
    <w:lvl w:ilvl="8" w:tplc="1B224228">
      <w:numFmt w:val="decimal"/>
      <w:lvlText w:val=""/>
      <w:lvlJc w:val="left"/>
    </w:lvl>
  </w:abstractNum>
  <w:abstractNum w:abstractNumId="5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F"/>
    <w:rsid w:val="006A3BCF"/>
    <w:rsid w:val="007570F6"/>
    <w:rsid w:val="00E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03A1"/>
  <w15:chartTrackingRefBased/>
  <w15:docId w15:val="{52EF1C0E-D8F9-448D-9E2A-425AA34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7570F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uiPriority w:val="34"/>
    <w:rsid w:val="0075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3</cp:revision>
  <dcterms:created xsi:type="dcterms:W3CDTF">2024-04-01T12:46:00Z</dcterms:created>
  <dcterms:modified xsi:type="dcterms:W3CDTF">2024-04-01T12:47:00Z</dcterms:modified>
</cp:coreProperties>
</file>