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734CC1">
        <w:rPr>
          <w:rFonts w:ascii="Times New Roman" w:hAnsi="Times New Roman" w:cs="Times New Roman"/>
          <w:sz w:val="24"/>
        </w:rPr>
        <w:t>17</w:t>
      </w:r>
    </w:p>
    <w:p w:rsidR="00CC1E26" w:rsidRDefault="00223E3D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</w:t>
      </w:r>
      <w:r w:rsidR="00467463">
        <w:rPr>
          <w:b/>
          <w:i w:val="0"/>
          <w:sz w:val="28"/>
          <w:szCs w:val="36"/>
        </w:rPr>
        <w:t>09</w:t>
      </w:r>
      <w:r w:rsidRPr="00354849">
        <w:rPr>
          <w:b/>
          <w:i w:val="0"/>
          <w:sz w:val="28"/>
          <w:szCs w:val="36"/>
        </w:rPr>
        <w:t xml:space="preserve"> </w:t>
      </w:r>
      <w:r w:rsidR="00301669" w:rsidRPr="00301669">
        <w:rPr>
          <w:b/>
          <w:i w:val="0"/>
          <w:sz w:val="28"/>
          <w:szCs w:val="36"/>
        </w:rPr>
        <w:t>СИСТЕМЫ РЕГУЛИРОВАНИЯ ДВИЖЕНИЯ ПОЕЗДОВ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273CD">
        <w:rPr>
          <w:rFonts w:ascii="Times New Roman" w:hAnsi="Times New Roman"/>
          <w:b/>
          <w:i/>
          <w:sz w:val="24"/>
        </w:rPr>
        <w:t>5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B84BD3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B84BD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CC1E26" w:rsidRDefault="00CC1E26" w:rsidP="00336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41471" w:rsidP="00CC1E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</w:t>
      </w:r>
      <w:r w:rsidR="00467463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09</w:t>
      </w:r>
      <w:r w:rsidR="00336549" w:rsidRPr="003365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СИСТЕМЫ РЕГУЛИРОВАНИЯ ДВИЖЕНИЯ ПОЕЗДОВ</w:t>
      </w:r>
    </w:p>
    <w:p w:rsidR="00336549" w:rsidRPr="00336549" w:rsidRDefault="00336549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2333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336549">
        <w:rPr>
          <w:rFonts w:ascii="Times New Roman" w:hAnsi="Times New Roman" w:cs="Times New Roman"/>
          <w:sz w:val="24"/>
          <w:szCs w:val="24"/>
        </w:rPr>
        <w:t>ОП.</w:t>
      </w:r>
      <w:r w:rsidR="00467463">
        <w:rPr>
          <w:rFonts w:ascii="Times New Roman" w:hAnsi="Times New Roman" w:cs="Times New Roman"/>
          <w:sz w:val="24"/>
          <w:szCs w:val="24"/>
        </w:rPr>
        <w:t>09</w:t>
      </w:r>
      <w:r w:rsidR="00336549">
        <w:rPr>
          <w:rFonts w:ascii="Times New Roman" w:hAnsi="Times New Roman" w:cs="Times New Roman"/>
          <w:sz w:val="24"/>
          <w:szCs w:val="24"/>
        </w:rPr>
        <w:t xml:space="preserve"> </w:t>
      </w:r>
      <w:r w:rsidR="00301669" w:rsidRPr="00301669">
        <w:rPr>
          <w:rFonts w:ascii="Times New Roman" w:hAnsi="Times New Roman" w:cs="Times New Roman"/>
          <w:sz w:val="24"/>
          <w:szCs w:val="24"/>
        </w:rPr>
        <w:t>Системы регулирования движения поездов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6549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A11F7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6549" w:rsidRPr="00354849" w:rsidRDefault="00336549" w:rsidP="0033654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17587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CA56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перегонными и станционными автоматизи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рованными системами для приема, отправления, пропуска по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ездов и маневровой работы;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обеспечивать безопасность движения поездов при отказах нормальной работы устройств сигнализации, централизации и блокировки (СЦБ);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всеми видами железнодорожной связи.</w:t>
      </w:r>
    </w:p>
    <w:p w:rsidR="00CC1E26" w:rsidRPr="001317D6" w:rsidRDefault="00CC1E26" w:rsidP="00040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элементную базу устройств СЦБ и связи;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назначение и роль рельсовых цепей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функциональные возможности систем автоматики, теле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механики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виды связи на железнодорожном транспорте.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67463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OK 01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ОК 02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01669" w:rsidRPr="00467463" w:rsidRDefault="00301669" w:rsidP="00301669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профессиональные: 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Обеспечивать выполнение условий по организации движения транспорта.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 xml:space="preserve"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</w:t>
      </w:r>
      <w:r w:rsidRPr="009B7CEE">
        <w:rPr>
          <w:sz w:val="24"/>
          <w:szCs w:val="24"/>
        </w:rPr>
        <w:lastRenderedPageBreak/>
        <w:t>документов.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>
        <w:rPr>
          <w:sz w:val="24"/>
          <w:szCs w:val="24"/>
        </w:rPr>
        <w:t>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462AC0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2273C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2837D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2AC0" w:rsidRPr="005A6B34" w:rsidTr="003333F1">
        <w:tc>
          <w:tcPr>
            <w:tcW w:w="7690" w:type="dxa"/>
          </w:tcPr>
          <w:p w:rsidR="00462AC0" w:rsidRPr="0074779E" w:rsidRDefault="00462AC0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462AC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2837D0" w:rsidRPr="005A6B34" w:rsidTr="003333F1">
        <w:tc>
          <w:tcPr>
            <w:tcW w:w="9490" w:type="dxa"/>
            <w:gridSpan w:val="2"/>
          </w:tcPr>
          <w:p w:rsidR="002837D0" w:rsidRDefault="00BB6E2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 (4(</w:t>
            </w:r>
            <w:r w:rsidR="00301669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127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1799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1341" w:rsidRPr="005A6B34" w:rsidTr="003333F1">
        <w:tc>
          <w:tcPr>
            <w:tcW w:w="7690" w:type="dxa"/>
          </w:tcPr>
          <w:p w:rsidR="00931341" w:rsidRPr="0074779E" w:rsidRDefault="00931341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31341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A127C8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A127C8" w:rsidRPr="005A6B34" w:rsidTr="00A127C8">
        <w:tc>
          <w:tcPr>
            <w:tcW w:w="7695" w:type="dxa"/>
            <w:tcBorders>
              <w:right w:val="single" w:sz="4" w:space="0" w:color="auto"/>
            </w:tcBorders>
          </w:tcPr>
          <w:p w:rsidR="00A127C8" w:rsidRPr="005A6B34" w:rsidRDefault="00A127C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аттестация (2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1795" w:type="dxa"/>
            <w:tcBorders>
              <w:left w:val="single" w:sz="4" w:space="0" w:color="auto"/>
            </w:tcBorders>
          </w:tcPr>
          <w:p w:rsidR="00A127C8" w:rsidRPr="00A127C8" w:rsidRDefault="002273CD" w:rsidP="00A127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197"/>
        <w:gridCol w:w="993"/>
        <w:gridCol w:w="1859"/>
      </w:tblGrid>
      <w:tr w:rsidR="00EA30F5" w:rsidRPr="00A40833" w:rsidTr="00EF13A8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620A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9328F0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  <w:vAlign w:val="center"/>
          </w:tcPr>
          <w:p w:rsidR="009328F0" w:rsidRPr="00A40833" w:rsidRDefault="009328F0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7" w:type="dxa"/>
            <w:vAlign w:val="center"/>
          </w:tcPr>
          <w:p w:rsidR="009328F0" w:rsidRPr="00931341" w:rsidRDefault="009328F0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3(5) семестр</w:t>
            </w:r>
          </w:p>
        </w:tc>
        <w:tc>
          <w:tcPr>
            <w:tcW w:w="993" w:type="dxa"/>
            <w:vAlign w:val="center"/>
          </w:tcPr>
          <w:p w:rsidR="009328F0" w:rsidRP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328F0" w:rsidRPr="00A40833" w:rsidRDefault="009328F0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 (всего)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328F0" w:rsidRPr="00BE54FD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9328F0" w:rsidRPr="00826A89" w:rsidRDefault="009328F0" w:rsidP="00181A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(3(5) семестр)</w:t>
            </w:r>
          </w:p>
        </w:tc>
        <w:tc>
          <w:tcPr>
            <w:tcW w:w="9197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328F0" w:rsidRP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0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D9D9D9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826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07077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Классификация систем железнодорожной автоматики и телемеханики.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B07077" w:rsidRDefault="00620A26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Нейтральное реле типа НМШ и РЭЛ, двухэлементное реле переменного тока ДСШ: устройство, принцип действия, область применения. </w:t>
            </w:r>
            <w:r w:rsidR="00B07077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Назначение, область применения реле постоянного и переменного тока. Определение релейного элемента. </w:t>
            </w:r>
          </w:p>
          <w:p w:rsidR="00B07077" w:rsidRPr="00931341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  <w:p w:rsidR="00620A26" w:rsidRPr="00931341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CA49E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Самостоятельная работа 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 1</w:t>
            </w:r>
          </w:p>
          <w:p w:rsidR="00620A26" w:rsidRPr="00931341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07077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FFFFFF" w:themeFill="background1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светофоров, классификация, основные цвета, принятые для сигнализации.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20A26" w:rsidRPr="00931341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620A26" w:rsidRPr="00620A26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</w:t>
            </w:r>
            <w:r w:rsidR="005D07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620A26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Элементы рельсовой цепи, их назначение, режимы работы.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620A26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Мероприятия по повышению надежности работы рельсовой цепи.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Схемы рельсовых цепей на перегонах.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B07077" w:rsidRPr="00931341" w:rsidRDefault="00B07077" w:rsidP="00B07077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lastRenderedPageBreak/>
              <w:t xml:space="preserve">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 работа с конспектом лекций;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BE54FD" w:rsidRPr="00BE54FD" w:rsidRDefault="00B07077" w:rsidP="00620A26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B07077" w:rsidRPr="00931341" w:rsidRDefault="00B07077" w:rsidP="00BE54F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BE54FD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тестирование.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07077" w:rsidRPr="004C6A4D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07077" w:rsidRPr="00931341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(всего)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(24+16)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2F59CA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(3(5) семестр)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B07077" w:rsidRPr="00931341" w:rsidRDefault="00B07077" w:rsidP="00E96B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кой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  <w:t>4(6) семестр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E54FD" w:rsidRPr="00181A55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181A55" w:rsidRDefault="00BE54FD" w:rsidP="00932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181A55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истемы регулирования движения поездов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 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(4(6) семестр)</w:t>
            </w:r>
          </w:p>
        </w:tc>
        <w:tc>
          <w:tcPr>
            <w:tcW w:w="9197" w:type="dxa"/>
          </w:tcPr>
          <w:p w:rsidR="00BE54FD" w:rsidRPr="00181A55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BE54FD" w:rsidRPr="00181A55" w:rsidRDefault="00BE54FD" w:rsidP="00B07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181A55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2F59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(4(6) семестр)</w:t>
            </w:r>
          </w:p>
        </w:tc>
        <w:tc>
          <w:tcPr>
            <w:tcW w:w="9197" w:type="dxa"/>
          </w:tcPr>
          <w:p w:rsidR="00BE54FD" w:rsidRPr="00931341" w:rsidRDefault="00BE54FD" w:rsidP="009328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BE54FD" w:rsidRPr="00931341" w:rsidRDefault="00BE54FD" w:rsidP="003A3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Pr="00931341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 перечня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07077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93" w:type="dxa"/>
          </w:tcPr>
          <w:p w:rsidR="00BE54FD" w:rsidRPr="00931341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Тема 1.7. Диспетчерская централизация и диспетчерское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руководство движением поездов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и общая характеристика диспетчерской централизации стрелок и сигналов (ДЦ), требования ПТЭ к ДЦ. Разновидности систем ДЦ. Основные обязанности поездного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BE54FD" w:rsidRPr="00931341" w:rsidRDefault="00BE54FD" w:rsidP="00480FD1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7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E54FD" w:rsidRPr="00620A26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BE54FD" w:rsidRPr="00931341" w:rsidRDefault="00BE54FD" w:rsidP="00BE54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8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BB2C3B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BB2C3B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197" w:type="dxa"/>
          </w:tcPr>
          <w:p w:rsidR="00BE54FD" w:rsidRPr="00BB2C3B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BB2C3B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BB2C3B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9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050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A40833" w:rsidTr="00EF13A8">
        <w:trPr>
          <w:trHeight w:val="315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E54FD" w:rsidRPr="00A40833" w:rsidRDefault="00BE54FD" w:rsidP="007B155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54FD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</w:tcPr>
          <w:p w:rsidR="00BE54FD" w:rsidRPr="00A40833" w:rsidRDefault="00BE54FD" w:rsidP="00931341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</w:tcPr>
          <w:p w:rsidR="00BE54FD" w:rsidRPr="00A40833" w:rsidRDefault="00BE54F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93" w:type="dxa"/>
          </w:tcPr>
          <w:p w:rsidR="00BE54FD" w:rsidRPr="00931341" w:rsidRDefault="00BE54F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BE54FD" w:rsidRPr="00A40833" w:rsidRDefault="00BE54FD" w:rsidP="0093134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1341" w:rsidRDefault="0093134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425C9D" w:rsidRPr="00425C9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50794" w:rsidRDefault="00050794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D7421A" w:rsidRDefault="00D742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FB43F1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4C6A4D" w:rsidRPr="00A40833" w:rsidTr="00C206CD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BE54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4C6A4D" w:rsidRPr="00A40833" w:rsidRDefault="004C6A4D" w:rsidP="00C20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975" w:type="dxa"/>
            <w:vAlign w:val="center"/>
          </w:tcPr>
          <w:p w:rsidR="004C6A4D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C6A4D" w:rsidRPr="00826A89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4C6A4D" w:rsidRPr="00826A89" w:rsidRDefault="004C6A4D" w:rsidP="00FB4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4C6A4D" w:rsidRPr="00826A89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4C6A4D" w:rsidRPr="00743026" w:rsidRDefault="005D0789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108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C6A4D" w:rsidRPr="00826A89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BE54FD" w:rsidRPr="00931341" w:rsidRDefault="001F5EE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Pr="00931341" w:rsidRDefault="004C6A4D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4C6A4D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E3CFC" w:rsidRDefault="00EE3CFC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4C6A4D" w:rsidRPr="00931341" w:rsidRDefault="00EE3CF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Места установки светофоров и требования к ним. Нумерация, условное обозначение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светофоров.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833DB3" w:rsidRPr="00931341" w:rsidRDefault="00833DB3" w:rsidP="0039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833DB3" w:rsidRPr="00931341" w:rsidRDefault="00833DB3" w:rsidP="00A6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рельсовой цепи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тации железных дорог РФ (ПТЭ), предъявляемые к работе устройств ПАБ. Релейная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833DB3" w:rsidRPr="00931341" w:rsidRDefault="00833DB3" w:rsidP="00743026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и прибытия поезда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подготовка к выполнению практических занятий (ответы на контрольные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833DB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2F59CA" w:rsidRDefault="00833DB3" w:rsidP="00E82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833DB3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стрелкой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железнодорожной станции и таблиц перечня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практических занятий (ответы на контрольные 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A6615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лизации стрелок и сигналов (ДЦ), требования ПТЭ к ДЦ. Разновидности систем ДЦ. Основные обязанности поездно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833DB3" w:rsidRPr="00931341" w:rsidRDefault="00833DB3" w:rsidP="007B155E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833D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Организация безопасного движения при АБ, движение поездов при неисправностях АБ.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BB2C3B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833DB3" w:rsidRPr="00BB2C3B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833DB3" w:rsidRPr="00BB2C3B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BB2C3B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Pr="00BB2C3B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A40833" w:rsidTr="00C206CD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3DB3" w:rsidRPr="00A40833" w:rsidRDefault="00833DB3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 аттестация: экзамен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1355E1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A40833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DB3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833DB3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833DB3" w:rsidRPr="00A40833" w:rsidRDefault="00833DB3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A4D" w:rsidRDefault="004C6A4D" w:rsidP="002B684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425C9D" w:rsidRPr="00425C9D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50794" w:rsidRDefault="00050794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D7421A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80FD1" w:rsidRP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</w:t>
      </w:r>
      <w:r w:rsidRPr="00480FD1">
        <w:rPr>
          <w:rFonts w:ascii="Times New Roman" w:hAnsi="Times New Roman" w:cs="Times New Roman"/>
          <w:bCs/>
          <w:sz w:val="24"/>
          <w:szCs w:val="24"/>
        </w:rPr>
        <w:t xml:space="preserve">лаборатории </w:t>
      </w:r>
      <w:r>
        <w:rPr>
          <w:rFonts w:ascii="Times New Roman" w:hAnsi="Times New Roman" w:cs="Times New Roman"/>
          <w:bCs/>
          <w:sz w:val="24"/>
          <w:szCs w:val="24"/>
        </w:rPr>
        <w:t>систем регулирования движения поездов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Оборудование лаборатории: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действующий макет станционной автоблокировки с пультом управления ДСП и стрелочным приводом;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макет работы АЛСН, макет действующей рельсовой цепи;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80FD1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лабораторных работ, групповых консультаций, индивидуальных консультаций, текущего контроля, промежуточной аттестации, оснащенные </w:t>
      </w:r>
      <w:r w:rsidRPr="00480FD1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480FD1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C56BBB" w:rsidRDefault="00C56BBB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P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80FD1" w:rsidRPr="00C214B5" w:rsidRDefault="00480FD1" w:rsidP="00480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6F25DF">
        <w:rPr>
          <w:rFonts w:ascii="Times New Roman" w:eastAsia="Calibri" w:hAnsi="Times New Roman" w:cs="Times New Roman"/>
          <w:color w:val="000000"/>
          <w:sz w:val="24"/>
        </w:rPr>
        <w:t>Электронн</w:t>
      </w:r>
      <w:r>
        <w:rPr>
          <w:rFonts w:ascii="Times New Roman" w:eastAsia="Calibri" w:hAnsi="Times New Roman" w:cs="Times New Roman"/>
          <w:color w:val="000000"/>
          <w:sz w:val="24"/>
        </w:rPr>
        <w:t>ая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а 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>Moodle</w:t>
      </w:r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480FD1" w:rsidRDefault="00480FD1" w:rsidP="00CC1E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80FD1" w:rsidRDefault="00480FD1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A49EE" w:rsidRPr="00610412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A49EE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3.2.1. 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Правила технической эксплуатации железных дорог Российской Федерации  : утв. Приказом Минтранса России от 23.06.2022 г. № 250. - Текст 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обеспечению безопасности движения поездов при технической эксплуатации устройств и систем СЦБ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ЦШ-530-11 : утв. распоряжением ОАО «РЖД» от 20.09.2011 г. № 2055р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27.10.2022)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КонсультантПлюс. 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диспетчера поездного : учебное пособие / составители П. Б. Романова [и др.]. — Самара : СамГУПС, 2022. — 111 с. — Текст : электронный // Лань : электронно-библиотечная система. — URL: https://e.lanbook.com/book/379277. — Режим доступа: для авториз. пользователей.</w:t>
      </w:r>
    </w:p>
    <w:p w:rsidR="00CA49EE" w:rsidRPr="00715B99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Pr="00925A50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3.2.2. </w:t>
      </w:r>
      <w:r w:rsidRPr="00925A50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CA49EE" w:rsidRPr="005F61B2" w:rsidRDefault="00CA49EE" w:rsidP="00CA49EE">
      <w:pPr>
        <w:widowControl w:val="0"/>
        <w:numPr>
          <w:ilvl w:val="0"/>
          <w:numId w:val="21"/>
        </w:numPr>
        <w:tabs>
          <w:tab w:val="clear" w:pos="72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составлению техническо-распорядительных актов железнодорожных станций ОАО «РЖД» 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: утв. распоряжением ОАО «РЖД»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15.03.2005 № ХЗ-3801 (ред. 12.09.2016)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- 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Инструкция по обеспечению безопасности движения поездов при производстве путевых работ : утв. распоряжением ОАО «РЖД» от 14.12.2016 №2540р 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(ред. 09.03.2023)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 </w:t>
      </w:r>
      <w:r w:rsidRPr="008061E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- 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Прокофьева, Е. С. Технико-технологические основы организации движения поездов : учебное пособие / Е. С. Прокофьева, Е. О. Дмитриев, А. С. Петров. — Москва : РУТ (МИИТ), 2020. — 226 с. — Текст : электронный // Лань : электронно-библиотечная система. — URL: https://e.lanbook.com/book/175913. — Режим доступа: для авториз. пользователей.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Малыгин, Е. А. Технические средства и технологии обеспечения безопасности на железнодорожном транспорте : учебное пособие / Е. А. Малыгин. — Екатеринбург : , 2021. — 448 с. — ISBN 978-5-94614-496-4. — Текст : электронный // Лань : электронно-библиотечная система. — URL: https://e.lanbook.com/book/246824. — Режим доступа: для авториз. пользователей.</w:t>
      </w:r>
    </w:p>
    <w:p w:rsidR="00CA49EE" w:rsidRPr="008061E6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0E536D">
        <w:rPr>
          <w:rFonts w:ascii="Times New Roman" w:eastAsia="Calibri" w:hAnsi="Times New Roman" w:cs="Times New Roman"/>
          <w:b/>
          <w:sz w:val="24"/>
        </w:rPr>
        <w:t>3.2.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0E536D">
        <w:rPr>
          <w:rFonts w:ascii="Times New Roman" w:eastAsia="Calibri" w:hAnsi="Times New Roman" w:cs="Times New Roman"/>
          <w:b/>
          <w:sz w:val="24"/>
        </w:rPr>
        <w:t>. Учебно-методические источники:</w:t>
      </w:r>
    </w:p>
    <w:p w:rsidR="00CA49EE" w:rsidRPr="00715B99" w:rsidRDefault="00CA49EE" w:rsidP="00CA49EE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</w:rPr>
      </w:pPr>
      <w:r w:rsidRPr="00715B99">
        <w:rPr>
          <w:rFonts w:ascii="Times New Roman" w:hAnsi="Times New Roman" w:cs="Times New Roman"/>
          <w:sz w:val="24"/>
        </w:rPr>
        <w:t>Пономарева, С.А.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Системы регулирования движения поездов (вариативная часть) : методическое пособие / С. А. Пономарева. — Москва : УМЦ ЖДТ, 2022. — 76 с. — Текст : электронный // УМЦ ЖДТ : электронная библиотека. — URL: https://umczdt.ru/books/1258/260617/. — Режим доступа: по подписке.</w:t>
      </w:r>
    </w:p>
    <w:p w:rsidR="00CA49EE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</w:p>
    <w:p w:rsidR="00CA49EE" w:rsidRPr="00610412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3.2.4.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1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3.2.5. </w:t>
      </w:r>
      <w:r w:rsidRPr="00480FD1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  <w:r w:rsidRPr="00480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E2C1D">
      <w:pPr>
        <w:shd w:val="clear" w:color="auto" w:fill="FFFFFF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</w:t>
      </w:r>
      <w:r w:rsidR="00105E66" w:rsidRPr="00F861FA">
        <w:rPr>
          <w:rFonts w:ascii="Times New Roman" w:hAnsi="Times New Roman"/>
          <w:sz w:val="24"/>
          <w:szCs w:val="24"/>
        </w:rPr>
        <w:t>занятий</w:t>
      </w:r>
      <w:r w:rsidR="00105E66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и</w:t>
      </w:r>
      <w:r w:rsidR="00B65DCA" w:rsidRPr="00F861FA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лабораторных</w:t>
      </w:r>
      <w:r w:rsidR="00105E66">
        <w:rPr>
          <w:rFonts w:ascii="Times New Roman" w:hAnsi="Times New Roman"/>
          <w:sz w:val="24"/>
          <w:szCs w:val="24"/>
        </w:rPr>
        <w:t xml:space="preserve"> работ</w:t>
      </w:r>
      <w:r w:rsidRPr="00F861FA">
        <w:rPr>
          <w:rFonts w:ascii="Times New Roman" w:hAnsi="Times New Roman"/>
          <w:sz w:val="24"/>
          <w:szCs w:val="24"/>
        </w:rPr>
        <w:t>, выполнения обучающимися индивидуальных заданий.</w:t>
      </w:r>
    </w:p>
    <w:p w:rsidR="00CC1E26" w:rsidRDefault="00CC1E26" w:rsidP="00D1097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054A6">
        <w:rPr>
          <w:rFonts w:ascii="Times New Roman" w:hAnsi="Times New Roman"/>
          <w:i/>
          <w:sz w:val="24"/>
          <w:szCs w:val="24"/>
        </w:rPr>
        <w:t xml:space="preserve"> </w:t>
      </w:r>
      <w:r w:rsidR="00D1097C">
        <w:rPr>
          <w:rFonts w:ascii="Times New Roman" w:hAnsi="Times New Roman"/>
          <w:i/>
          <w:sz w:val="24"/>
          <w:szCs w:val="24"/>
        </w:rPr>
        <w:t xml:space="preserve">(очная форма обучения) </w:t>
      </w:r>
      <w:r w:rsidR="002054A6">
        <w:rPr>
          <w:rFonts w:ascii="Times New Roman" w:hAnsi="Times New Roman"/>
          <w:i/>
          <w:sz w:val="24"/>
          <w:szCs w:val="24"/>
        </w:rPr>
        <w:t xml:space="preserve">/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="00D1097C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7B155E" w:rsidTr="007B155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7B155E" w:rsidRDefault="00CC1E26" w:rsidP="00CA4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ОК/ПК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B65DCA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перегонными и станционными автоматизи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рованными системами для приема, отправления, пропуска поездов и маневровой работы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24"/>
              <w:keepNext/>
              <w:keepLines/>
              <w:tabs>
                <w:tab w:val="left" w:pos="3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Свободно ориентироваться в эксплуатационных характеристиках 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перегонных и станционных автоматизи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рованных системах для приема, отправления, пропуска поездов и маневровой работы;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ED03F1">
            <w:pPr>
              <w:pStyle w:val="22"/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оценки деятельности в ходе проведения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.</w:t>
            </w:r>
          </w:p>
          <w:p w:rsidR="008061E6" w:rsidRPr="00CD111B" w:rsidRDefault="008061E6" w:rsidP="00ED03F1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CD111B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</w:t>
            </w: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безопасность движения поездов при отказах нормальной работы устройств сигнализации, централизации и блокировки (СЦБ)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ориентироваться и пользоваться ПТЭ устройств связи по соответствующей технологии, соблюдая технику безопасности</w:t>
            </w:r>
            <w:r w:rsid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всеми видами железнодорожной связи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пользоваться  устройствами связи по соответствующей технологии, соблюдая технику безопасности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элементную базу устройств СЦБ и связи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Ориентироваться, из каких элементов состоит та или иная система регулирования поездов и средств транспортной связи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22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устного опроса по темам;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2054A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2054A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ответов на контрольные вопросы;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выполнения тестовых заданий;</w:t>
            </w:r>
          </w:p>
          <w:p w:rsidR="00CD111B" w:rsidRPr="00CD111B" w:rsidRDefault="00D1097C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выполнения индивидуальных заданий</w:t>
            </w:r>
            <w:r w:rsidR="00CD111B" w:rsidRPr="00CD111B">
              <w:rPr>
                <w:sz w:val="24"/>
                <w:szCs w:val="24"/>
              </w:rPr>
              <w:t>.</w:t>
            </w:r>
          </w:p>
          <w:p w:rsidR="00CD111B" w:rsidRPr="00CD111B" w:rsidRDefault="00CD111B" w:rsidP="002054A6">
            <w:pPr>
              <w:shd w:val="clear" w:color="auto" w:fill="FFFFFF"/>
              <w:tabs>
                <w:tab w:val="left" w:pos="534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экзамен.</w:t>
            </w: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и роль рельсовых цепей на железнодорожных станциях и перегонах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Различать эксплуатационные требования к различным системам регулирования движения поездов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8061E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функциональные возможности систем автоматики, телемеханики на железнодорожных станциях и перегонах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о работе устройств систем СЦБ на перегонах, станциях и участках и о назначении систем СЦБ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806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З4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виды связи на железнодорожном транспорте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общие представления </w:t>
            </w:r>
            <w:r w:rsidR="00A6615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принципах работы устройств транспортной связи и назначении транспортной связи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CA49EE" w:rsidRDefault="00CA49EE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2273A9" w:rsidRPr="003C171F" w:rsidRDefault="002273A9" w:rsidP="00CA49EE">
      <w:pPr>
        <w:jc w:val="center"/>
        <w:rPr>
          <w:rFonts w:ascii="Times New Roman" w:hAnsi="Times New Roman"/>
          <w:b/>
          <w:sz w:val="24"/>
          <w:szCs w:val="28"/>
        </w:rPr>
      </w:pPr>
      <w:r w:rsidRPr="003C171F">
        <w:rPr>
          <w:rFonts w:ascii="Times New Roman" w:hAnsi="Times New Roman"/>
          <w:b/>
          <w:sz w:val="24"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CD111B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AB9" w:rsidRPr="004C712E" w:rsidRDefault="00940AB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940AB9" w:rsidRPr="004C712E" w:rsidRDefault="00940AB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425C9D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34CC1">
      <w:rPr>
        <w:rStyle w:val="af1"/>
        <w:noProof/>
      </w:rPr>
      <w:t>5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425C9D">
    <w:pPr>
      <w:pStyle w:val="a9"/>
      <w:jc w:val="right"/>
    </w:pPr>
    <w:fldSimple w:instr=" PAGE   \* MERGEFORMAT ">
      <w:r w:rsidR="00734CC1">
        <w:rPr>
          <w:noProof/>
        </w:rPr>
        <w:t>21</w:t>
      </w:r>
    </w:fldSimple>
  </w:p>
  <w:p w:rsidR="00050794" w:rsidRDefault="0005079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425C9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50794">
      <w:rPr>
        <w:rStyle w:val="af1"/>
        <w:noProof/>
      </w:rPr>
      <w:t>3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425C9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34CC1">
      <w:rPr>
        <w:rStyle w:val="af1"/>
        <w:noProof/>
      </w:rPr>
      <w:t>27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AB9" w:rsidRPr="004C712E" w:rsidRDefault="00940AB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940AB9" w:rsidRPr="004C712E" w:rsidRDefault="00940AB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050794" w:rsidRPr="00AC249E" w:rsidRDefault="00050794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050794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68D"/>
    <w:multiLevelType w:val="multilevel"/>
    <w:tmpl w:val="E3E092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D6796"/>
    <w:multiLevelType w:val="multilevel"/>
    <w:tmpl w:val="74882B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E1468"/>
    <w:multiLevelType w:val="multilevel"/>
    <w:tmpl w:val="074AEC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76F00"/>
    <w:multiLevelType w:val="hybridMultilevel"/>
    <w:tmpl w:val="1E8AFD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7B17"/>
    <w:multiLevelType w:val="multilevel"/>
    <w:tmpl w:val="F75C16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346FF"/>
    <w:multiLevelType w:val="multilevel"/>
    <w:tmpl w:val="BA12EA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A64F5"/>
    <w:multiLevelType w:val="hybridMultilevel"/>
    <w:tmpl w:val="A51A67C8"/>
    <w:lvl w:ilvl="0" w:tplc="273A2D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620"/>
    <w:multiLevelType w:val="multilevel"/>
    <w:tmpl w:val="3C7E25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496B"/>
    <w:multiLevelType w:val="multilevel"/>
    <w:tmpl w:val="BDEE0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6C397D"/>
    <w:multiLevelType w:val="multilevel"/>
    <w:tmpl w:val="54EEBF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615DDE"/>
    <w:multiLevelType w:val="multilevel"/>
    <w:tmpl w:val="D624D5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1C0783A"/>
    <w:multiLevelType w:val="multilevel"/>
    <w:tmpl w:val="967C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1F45443"/>
    <w:multiLevelType w:val="hybridMultilevel"/>
    <w:tmpl w:val="B2DAE35E"/>
    <w:lvl w:ilvl="0" w:tplc="4D6C9C0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A88"/>
    <w:multiLevelType w:val="multilevel"/>
    <w:tmpl w:val="78B097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55E59A2"/>
    <w:multiLevelType w:val="multilevel"/>
    <w:tmpl w:val="E22C3A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37DF8"/>
    <w:multiLevelType w:val="hybridMultilevel"/>
    <w:tmpl w:val="4EF6B676"/>
    <w:lvl w:ilvl="0" w:tplc="98CC65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36645"/>
    <w:multiLevelType w:val="multilevel"/>
    <w:tmpl w:val="696E1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8"/>
  </w:num>
  <w:num w:numId="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5"/>
  </w:num>
  <w:num w:numId="11">
    <w:abstractNumId w:val="9"/>
  </w:num>
  <w:num w:numId="12">
    <w:abstractNumId w:val="19"/>
  </w:num>
  <w:num w:numId="13">
    <w:abstractNumId w:val="0"/>
  </w:num>
  <w:num w:numId="14">
    <w:abstractNumId w:val="2"/>
  </w:num>
  <w:num w:numId="15">
    <w:abstractNumId w:val="4"/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23185"/>
    <w:rsid w:val="00040BD1"/>
    <w:rsid w:val="00050794"/>
    <w:rsid w:val="00077E2F"/>
    <w:rsid w:val="00084657"/>
    <w:rsid w:val="0008503D"/>
    <w:rsid w:val="00085294"/>
    <w:rsid w:val="000924C7"/>
    <w:rsid w:val="000A135B"/>
    <w:rsid w:val="000B5B53"/>
    <w:rsid w:val="000B607C"/>
    <w:rsid w:val="000C02E8"/>
    <w:rsid w:val="000C72D7"/>
    <w:rsid w:val="000D50A6"/>
    <w:rsid w:val="000F7591"/>
    <w:rsid w:val="00105E66"/>
    <w:rsid w:val="001355E1"/>
    <w:rsid w:val="0013666F"/>
    <w:rsid w:val="001430CE"/>
    <w:rsid w:val="0016291E"/>
    <w:rsid w:val="00167F61"/>
    <w:rsid w:val="00181A55"/>
    <w:rsid w:val="001A053A"/>
    <w:rsid w:val="001B048A"/>
    <w:rsid w:val="001B0C4A"/>
    <w:rsid w:val="001C2833"/>
    <w:rsid w:val="001D0FB2"/>
    <w:rsid w:val="001D1916"/>
    <w:rsid w:val="001D2099"/>
    <w:rsid w:val="001E076E"/>
    <w:rsid w:val="001F5EEC"/>
    <w:rsid w:val="002028EA"/>
    <w:rsid w:val="002054A6"/>
    <w:rsid w:val="002117E2"/>
    <w:rsid w:val="00216C43"/>
    <w:rsid w:val="00223E3D"/>
    <w:rsid w:val="002273A9"/>
    <w:rsid w:val="002273CD"/>
    <w:rsid w:val="002504DD"/>
    <w:rsid w:val="0025197A"/>
    <w:rsid w:val="00252497"/>
    <w:rsid w:val="00272F90"/>
    <w:rsid w:val="002837D0"/>
    <w:rsid w:val="00285DBF"/>
    <w:rsid w:val="0028683F"/>
    <w:rsid w:val="002B684F"/>
    <w:rsid w:val="002D43F1"/>
    <w:rsid w:val="002E2C1D"/>
    <w:rsid w:val="002F59CA"/>
    <w:rsid w:val="00301669"/>
    <w:rsid w:val="003333F1"/>
    <w:rsid w:val="00336549"/>
    <w:rsid w:val="00354849"/>
    <w:rsid w:val="00363AA4"/>
    <w:rsid w:val="00372470"/>
    <w:rsid w:val="00384932"/>
    <w:rsid w:val="00387B4B"/>
    <w:rsid w:val="00394AA8"/>
    <w:rsid w:val="003952FB"/>
    <w:rsid w:val="003A3E5F"/>
    <w:rsid w:val="003C171F"/>
    <w:rsid w:val="003D7316"/>
    <w:rsid w:val="00413B06"/>
    <w:rsid w:val="00425C9D"/>
    <w:rsid w:val="0043062F"/>
    <w:rsid w:val="00441D51"/>
    <w:rsid w:val="0045227F"/>
    <w:rsid w:val="004536F5"/>
    <w:rsid w:val="00455F01"/>
    <w:rsid w:val="00462AC0"/>
    <w:rsid w:val="00467463"/>
    <w:rsid w:val="00470B2F"/>
    <w:rsid w:val="0047135B"/>
    <w:rsid w:val="00474675"/>
    <w:rsid w:val="00480FD1"/>
    <w:rsid w:val="00494AA5"/>
    <w:rsid w:val="004C14DF"/>
    <w:rsid w:val="004C6A4D"/>
    <w:rsid w:val="004F4A5B"/>
    <w:rsid w:val="00516B94"/>
    <w:rsid w:val="0052746A"/>
    <w:rsid w:val="005342E8"/>
    <w:rsid w:val="00536931"/>
    <w:rsid w:val="00570231"/>
    <w:rsid w:val="005712DD"/>
    <w:rsid w:val="005C5C0E"/>
    <w:rsid w:val="005D0789"/>
    <w:rsid w:val="005F4CAC"/>
    <w:rsid w:val="00600292"/>
    <w:rsid w:val="00617CD3"/>
    <w:rsid w:val="00620A26"/>
    <w:rsid w:val="006576B2"/>
    <w:rsid w:val="006944DD"/>
    <w:rsid w:val="00697C0F"/>
    <w:rsid w:val="00734CC1"/>
    <w:rsid w:val="007415B2"/>
    <w:rsid w:val="00743026"/>
    <w:rsid w:val="00793B4C"/>
    <w:rsid w:val="007B155E"/>
    <w:rsid w:val="007D78C8"/>
    <w:rsid w:val="007E3C6F"/>
    <w:rsid w:val="008061E6"/>
    <w:rsid w:val="00821100"/>
    <w:rsid w:val="00824AD3"/>
    <w:rsid w:val="00826A89"/>
    <w:rsid w:val="00833DB3"/>
    <w:rsid w:val="00837E1C"/>
    <w:rsid w:val="0085093C"/>
    <w:rsid w:val="00853A1F"/>
    <w:rsid w:val="00856A82"/>
    <w:rsid w:val="008646A7"/>
    <w:rsid w:val="00875AB3"/>
    <w:rsid w:val="008764EC"/>
    <w:rsid w:val="008B33DC"/>
    <w:rsid w:val="008C1895"/>
    <w:rsid w:val="009070FE"/>
    <w:rsid w:val="00931328"/>
    <w:rsid w:val="00931341"/>
    <w:rsid w:val="009328F0"/>
    <w:rsid w:val="00940AB9"/>
    <w:rsid w:val="009554A1"/>
    <w:rsid w:val="009B76E5"/>
    <w:rsid w:val="009F38D5"/>
    <w:rsid w:val="00A127C8"/>
    <w:rsid w:val="00A27105"/>
    <w:rsid w:val="00A40833"/>
    <w:rsid w:val="00A40C9B"/>
    <w:rsid w:val="00A41F3B"/>
    <w:rsid w:val="00A553FF"/>
    <w:rsid w:val="00A62B8B"/>
    <w:rsid w:val="00A66153"/>
    <w:rsid w:val="00AA414D"/>
    <w:rsid w:val="00AB16E6"/>
    <w:rsid w:val="00AB17AC"/>
    <w:rsid w:val="00AF3657"/>
    <w:rsid w:val="00B07077"/>
    <w:rsid w:val="00B46C1B"/>
    <w:rsid w:val="00B52940"/>
    <w:rsid w:val="00B65DCA"/>
    <w:rsid w:val="00B65DD3"/>
    <w:rsid w:val="00B66A19"/>
    <w:rsid w:val="00B84BD3"/>
    <w:rsid w:val="00B92850"/>
    <w:rsid w:val="00BB0958"/>
    <w:rsid w:val="00BB251F"/>
    <w:rsid w:val="00BB2C3B"/>
    <w:rsid w:val="00BB69F2"/>
    <w:rsid w:val="00BB6E28"/>
    <w:rsid w:val="00BC0F33"/>
    <w:rsid w:val="00BC15ED"/>
    <w:rsid w:val="00BD3DC1"/>
    <w:rsid w:val="00BE54FD"/>
    <w:rsid w:val="00BF427A"/>
    <w:rsid w:val="00C03C28"/>
    <w:rsid w:val="00C03E7F"/>
    <w:rsid w:val="00C064E2"/>
    <w:rsid w:val="00C161B6"/>
    <w:rsid w:val="00C206CD"/>
    <w:rsid w:val="00C20873"/>
    <w:rsid w:val="00C217CB"/>
    <w:rsid w:val="00C36C7C"/>
    <w:rsid w:val="00C36DD6"/>
    <w:rsid w:val="00C432E6"/>
    <w:rsid w:val="00C45B9F"/>
    <w:rsid w:val="00C51E3F"/>
    <w:rsid w:val="00C56BBB"/>
    <w:rsid w:val="00C7793A"/>
    <w:rsid w:val="00C8293C"/>
    <w:rsid w:val="00CA2BA3"/>
    <w:rsid w:val="00CA49EE"/>
    <w:rsid w:val="00CA5104"/>
    <w:rsid w:val="00CA56F2"/>
    <w:rsid w:val="00CB04AC"/>
    <w:rsid w:val="00CB1CDA"/>
    <w:rsid w:val="00CB2D0E"/>
    <w:rsid w:val="00CC1E26"/>
    <w:rsid w:val="00CC2333"/>
    <w:rsid w:val="00CC7F8E"/>
    <w:rsid w:val="00CD111B"/>
    <w:rsid w:val="00CE6277"/>
    <w:rsid w:val="00CE77BF"/>
    <w:rsid w:val="00D04E58"/>
    <w:rsid w:val="00D1097C"/>
    <w:rsid w:val="00D33AA1"/>
    <w:rsid w:val="00D356EF"/>
    <w:rsid w:val="00D35B30"/>
    <w:rsid w:val="00D43D11"/>
    <w:rsid w:val="00D64B0D"/>
    <w:rsid w:val="00D740B3"/>
    <w:rsid w:val="00D7421A"/>
    <w:rsid w:val="00D92D07"/>
    <w:rsid w:val="00DD150B"/>
    <w:rsid w:val="00DE4408"/>
    <w:rsid w:val="00DF51A7"/>
    <w:rsid w:val="00E05D76"/>
    <w:rsid w:val="00E1579B"/>
    <w:rsid w:val="00E17587"/>
    <w:rsid w:val="00E232B3"/>
    <w:rsid w:val="00E41471"/>
    <w:rsid w:val="00E41BA0"/>
    <w:rsid w:val="00E64BAB"/>
    <w:rsid w:val="00E826BD"/>
    <w:rsid w:val="00E87F3A"/>
    <w:rsid w:val="00E95456"/>
    <w:rsid w:val="00E96BC9"/>
    <w:rsid w:val="00EA2ADA"/>
    <w:rsid w:val="00EA30F5"/>
    <w:rsid w:val="00ED03F1"/>
    <w:rsid w:val="00ED055E"/>
    <w:rsid w:val="00EE3CFC"/>
    <w:rsid w:val="00EF13A8"/>
    <w:rsid w:val="00EF5128"/>
    <w:rsid w:val="00F32247"/>
    <w:rsid w:val="00F36D7E"/>
    <w:rsid w:val="00F47808"/>
    <w:rsid w:val="00F62283"/>
    <w:rsid w:val="00F651B1"/>
    <w:rsid w:val="00F73AFE"/>
    <w:rsid w:val="00F75831"/>
    <w:rsid w:val="00F92D7F"/>
    <w:rsid w:val="00F96F57"/>
    <w:rsid w:val="00FB43F1"/>
    <w:rsid w:val="00FB4D08"/>
    <w:rsid w:val="00FC0970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"/>
    <w:basedOn w:val="a"/>
    <w:rsid w:val="00301669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link w:val="24"/>
    <w:rsid w:val="00301669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01669"/>
    <w:pPr>
      <w:widowControl w:val="0"/>
      <w:shd w:val="clear" w:color="auto" w:fill="FFFFFF"/>
      <w:spacing w:after="180" w:line="0" w:lineRule="atLeast"/>
      <w:jc w:val="both"/>
      <w:outlineLvl w:val="1"/>
    </w:pPr>
    <w:rPr>
      <w:b/>
      <w:bCs/>
      <w:sz w:val="27"/>
      <w:szCs w:val="27"/>
    </w:rPr>
  </w:style>
  <w:style w:type="character" w:customStyle="1" w:styleId="afb">
    <w:name w:val="Основной текст + Полужирный"/>
    <w:rsid w:val="00301669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1"/>
    <w:rsid w:val="00301669"/>
    <w:rPr>
      <w:color w:val="000000"/>
      <w:spacing w:val="0"/>
      <w:w w:val="100"/>
      <w:positio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srail.ru/abouthsr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o.rzd-expo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FC36-9788-465C-A7AD-C2EAD43B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1</Pages>
  <Words>6667</Words>
  <Characters>38004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119</cp:revision>
  <dcterms:created xsi:type="dcterms:W3CDTF">2023-02-09T09:18:00Z</dcterms:created>
  <dcterms:modified xsi:type="dcterms:W3CDTF">2025-05-17T09:10:00Z</dcterms:modified>
</cp:coreProperties>
</file>